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A502F" w14:textId="6F584904" w:rsidR="00162958" w:rsidRDefault="00543350" w:rsidP="00A43782">
      <w:pPr>
        <w:jc w:val="center"/>
        <w:rPr>
          <w:b/>
          <w:bCs/>
          <w:lang w:val="en-US"/>
        </w:rPr>
      </w:pPr>
      <w:r>
        <w:rPr>
          <w:b/>
          <w:bCs/>
          <w:lang w:val="en-US"/>
        </w:rPr>
        <w:t>(</w:t>
      </w:r>
      <w:r w:rsidR="00162958" w:rsidRPr="00714F0B">
        <w:rPr>
          <w:b/>
          <w:bCs/>
          <w:i/>
          <w:iCs/>
          <w:lang w:val="en-US"/>
        </w:rPr>
        <w:t>Nursing student’s experiences</w:t>
      </w:r>
      <w:r w:rsidRPr="00714F0B">
        <w:rPr>
          <w:b/>
          <w:bCs/>
          <w:i/>
          <w:iCs/>
          <w:lang w:val="en-US"/>
        </w:rPr>
        <w:t xml:space="preserve"> towards </w:t>
      </w:r>
      <w:r w:rsidR="00162958" w:rsidRPr="00714F0B">
        <w:rPr>
          <w:b/>
          <w:bCs/>
          <w:i/>
          <w:iCs/>
          <w:lang w:val="en-US"/>
        </w:rPr>
        <w:t xml:space="preserve">the </w:t>
      </w:r>
      <w:r w:rsidRPr="00714F0B">
        <w:rPr>
          <w:b/>
          <w:bCs/>
          <w:i/>
          <w:iCs/>
          <w:lang w:val="en-US"/>
        </w:rPr>
        <w:t>laboratory practice for mental health nursing course during covid-19 pandemic</w:t>
      </w:r>
      <w:r w:rsidR="0041549D" w:rsidRPr="00714F0B">
        <w:rPr>
          <w:b/>
          <w:bCs/>
          <w:i/>
          <w:iCs/>
          <w:lang w:val="en-US"/>
        </w:rPr>
        <w:t xml:space="preserve">: A lesson learnt from </w:t>
      </w:r>
      <w:r w:rsidR="00AF770F" w:rsidRPr="00714F0B">
        <w:rPr>
          <w:b/>
          <w:bCs/>
          <w:i/>
          <w:iCs/>
          <w:lang w:val="en-US"/>
        </w:rPr>
        <w:t xml:space="preserve">a </w:t>
      </w:r>
      <w:r w:rsidR="0041549D" w:rsidRPr="00714F0B">
        <w:rPr>
          <w:b/>
          <w:bCs/>
          <w:i/>
          <w:iCs/>
          <w:lang w:val="en-US"/>
        </w:rPr>
        <w:t>Private Nursing School in Banjarmasin, Indonesia</w:t>
      </w:r>
      <w:r>
        <w:rPr>
          <w:b/>
          <w:bCs/>
          <w:lang w:val="en-US"/>
        </w:rPr>
        <w:t>)</w:t>
      </w:r>
    </w:p>
    <w:p w14:paraId="7E6AC3ED" w14:textId="70F2EF19" w:rsidR="00D707AC" w:rsidRPr="00C10A87" w:rsidRDefault="008769DD" w:rsidP="00A43782">
      <w:pPr>
        <w:jc w:val="center"/>
        <w:rPr>
          <w:b/>
          <w:bCs/>
          <w:lang w:val="en-US"/>
        </w:rPr>
      </w:pPr>
      <w:r w:rsidRPr="00C10A87">
        <w:rPr>
          <w:b/>
          <w:bCs/>
          <w:lang w:val="en-US"/>
        </w:rPr>
        <w:t>Pengalaman Belajar Praktik Ilmu Keperawatan Jiwa selama masa Pandemi Covid-19</w:t>
      </w:r>
      <w:r w:rsidR="00AF770F">
        <w:rPr>
          <w:b/>
          <w:bCs/>
          <w:lang w:val="en-US"/>
        </w:rPr>
        <w:t>: Pe</w:t>
      </w:r>
      <w:r w:rsidR="00864104">
        <w:rPr>
          <w:b/>
          <w:bCs/>
          <w:lang w:val="en-US"/>
        </w:rPr>
        <w:t>lajaran</w:t>
      </w:r>
      <w:r w:rsidR="00AF770F">
        <w:rPr>
          <w:b/>
          <w:bCs/>
          <w:lang w:val="en-US"/>
        </w:rPr>
        <w:t xml:space="preserve"> dari salah satu sekolah keperawatan swasta di Banjarmasin, Indonesia</w:t>
      </w:r>
    </w:p>
    <w:p w14:paraId="78C7EAB4" w14:textId="000D2911" w:rsidR="008769DD" w:rsidRPr="009238E5" w:rsidRDefault="008769DD">
      <w:pPr>
        <w:rPr>
          <w:b/>
          <w:bCs/>
          <w:lang w:val="en-US"/>
        </w:rPr>
      </w:pPr>
    </w:p>
    <w:p w14:paraId="13ED23FB" w14:textId="06C9DE27" w:rsidR="001C5835" w:rsidRPr="009238E5" w:rsidRDefault="001C5835" w:rsidP="00546382">
      <w:pPr>
        <w:jc w:val="center"/>
        <w:rPr>
          <w:b/>
          <w:bCs/>
          <w:lang w:val="en-US"/>
        </w:rPr>
      </w:pPr>
      <w:r w:rsidRPr="009238E5">
        <w:rPr>
          <w:b/>
          <w:bCs/>
          <w:lang w:val="en-US"/>
        </w:rPr>
        <w:t>Maria Frani Ayu Andari Dias</w:t>
      </w:r>
    </w:p>
    <w:p w14:paraId="2AC5487B" w14:textId="77777777" w:rsidR="00A43782" w:rsidRPr="008A606B" w:rsidRDefault="00A43782" w:rsidP="00A43782">
      <w:pPr>
        <w:spacing w:line="360" w:lineRule="auto"/>
        <w:jc w:val="center"/>
        <w:rPr>
          <w:lang w:val="en-US"/>
        </w:rPr>
      </w:pPr>
      <w:r>
        <w:rPr>
          <w:lang w:val="en-US"/>
        </w:rPr>
        <w:t xml:space="preserve">Departeman Kesehatan dan Keperawatan jiwa, </w:t>
      </w:r>
      <w:r w:rsidRPr="008A606B">
        <w:rPr>
          <w:lang w:val="en-US"/>
        </w:rPr>
        <w:t>STIKES Suaka Insan Banjarmasin</w:t>
      </w:r>
      <w:r>
        <w:rPr>
          <w:lang w:val="en-US"/>
        </w:rPr>
        <w:t xml:space="preserve">, Indonesia. </w:t>
      </w:r>
    </w:p>
    <w:p w14:paraId="6D7A6176" w14:textId="77777777" w:rsidR="00A43782" w:rsidRPr="008A606B" w:rsidRDefault="00864104" w:rsidP="00A43782">
      <w:pPr>
        <w:spacing w:line="360" w:lineRule="auto"/>
        <w:jc w:val="center"/>
        <w:rPr>
          <w:lang w:val="en-US"/>
        </w:rPr>
      </w:pPr>
      <w:hyperlink r:id="rId6" w:history="1">
        <w:r w:rsidR="00A43782" w:rsidRPr="008A606B">
          <w:rPr>
            <w:rStyle w:val="Hyperlink"/>
            <w:lang w:val="en-US"/>
          </w:rPr>
          <w:t>Mariafrani10@gmail.com</w:t>
        </w:r>
      </w:hyperlink>
      <w:r w:rsidR="00A43782" w:rsidRPr="008A606B">
        <w:rPr>
          <w:lang w:val="en-US"/>
        </w:rPr>
        <w:t xml:space="preserve"> </w:t>
      </w:r>
    </w:p>
    <w:p w14:paraId="07F963CE" w14:textId="6896567D" w:rsidR="00ED1A01" w:rsidRDefault="00ED1A01" w:rsidP="00714F0B">
      <w:pPr>
        <w:jc w:val="center"/>
        <w:rPr>
          <w:b/>
          <w:bCs/>
          <w:lang w:val="en-US"/>
        </w:rPr>
      </w:pPr>
    </w:p>
    <w:p w14:paraId="39A35F30" w14:textId="0FF43305" w:rsidR="00487899" w:rsidRPr="00487899" w:rsidRDefault="00487899" w:rsidP="00487899">
      <w:pPr>
        <w:jc w:val="center"/>
        <w:rPr>
          <w:b/>
          <w:bCs/>
          <w:lang w:val="en"/>
        </w:rPr>
      </w:pPr>
      <w:r w:rsidRPr="00487899">
        <w:rPr>
          <w:b/>
          <w:bCs/>
          <w:lang w:val="en"/>
        </w:rPr>
        <w:t>Abstract</w:t>
      </w:r>
    </w:p>
    <w:p w14:paraId="4AA20ABE" w14:textId="4A0071A9" w:rsidR="00A950BA" w:rsidRPr="001B6E0E" w:rsidRDefault="00A950BA" w:rsidP="00A950BA">
      <w:pPr>
        <w:rPr>
          <w:rStyle w:val="jlqj4b"/>
        </w:rPr>
      </w:pPr>
      <w:r w:rsidRPr="00A0485F">
        <w:rPr>
          <w:rStyle w:val="jlqj4b"/>
          <w:i/>
          <w:iCs/>
          <w:lang w:val="en"/>
        </w:rPr>
        <w:t>The covid-19 pandemic forces rapid change and adaptation of all sectors of human life including education</w:t>
      </w:r>
      <w:r w:rsidR="00987D52" w:rsidRPr="00A0485F">
        <w:rPr>
          <w:rStyle w:val="jlqj4b"/>
          <w:i/>
          <w:iCs/>
          <w:lang w:val="en"/>
        </w:rPr>
        <w:t>, especially</w:t>
      </w:r>
      <w:r w:rsidR="00B43B3E" w:rsidRPr="00A0485F">
        <w:rPr>
          <w:rStyle w:val="jlqj4b"/>
          <w:i/>
          <w:iCs/>
          <w:lang w:val="en"/>
        </w:rPr>
        <w:t xml:space="preserve"> </w:t>
      </w:r>
      <w:r w:rsidRPr="00A0485F">
        <w:rPr>
          <w:rStyle w:val="jlqj4b"/>
          <w:i/>
          <w:iCs/>
          <w:lang w:val="en"/>
        </w:rPr>
        <w:t>nursing schools. The challenge faced by</w:t>
      </w:r>
      <w:r w:rsidR="00987D52" w:rsidRPr="00A0485F">
        <w:rPr>
          <w:rStyle w:val="jlqj4b"/>
          <w:i/>
          <w:iCs/>
          <w:lang w:val="en"/>
        </w:rPr>
        <w:t xml:space="preserve"> nursing </w:t>
      </w:r>
      <w:r w:rsidRPr="00A0485F">
        <w:rPr>
          <w:rStyle w:val="jlqj4b"/>
          <w:i/>
          <w:iCs/>
          <w:lang w:val="en"/>
        </w:rPr>
        <w:t>schools in general is how to implement clinical practices that must be carried out in patient care settings, while restrictions are practiced everywhere. Hybrid learning models (online-offline learning) have been carried out to ensure competencies can be achieved as expected. In this study, the school decided to practice clinical</w:t>
      </w:r>
      <w:r w:rsidR="00F9614F" w:rsidRPr="00A0485F">
        <w:rPr>
          <w:rStyle w:val="jlqj4b"/>
          <w:i/>
          <w:iCs/>
          <w:lang w:val="en"/>
        </w:rPr>
        <w:t xml:space="preserve"> </w:t>
      </w:r>
      <w:r w:rsidRPr="00A0485F">
        <w:rPr>
          <w:rStyle w:val="jlqj4b"/>
          <w:i/>
          <w:iCs/>
          <w:lang w:val="en"/>
        </w:rPr>
        <w:t xml:space="preserve">learning using the school laboratory, which means </w:t>
      </w:r>
      <w:r w:rsidR="001B6E0E">
        <w:rPr>
          <w:rStyle w:val="jlqj4b"/>
          <w:i/>
          <w:iCs/>
          <w:lang w:val="en"/>
        </w:rPr>
        <w:t xml:space="preserve">practice without any </w:t>
      </w:r>
      <w:r w:rsidRPr="00A0485F">
        <w:rPr>
          <w:rStyle w:val="jlqj4b"/>
          <w:i/>
          <w:iCs/>
          <w:lang w:val="en"/>
        </w:rPr>
        <w:t xml:space="preserve">patient. </w:t>
      </w:r>
      <w:r w:rsidR="001B6E0E" w:rsidRPr="001B6E0E">
        <w:rPr>
          <w:rStyle w:val="jlqj4b"/>
          <w:i/>
          <w:iCs/>
          <w:lang w:val="en"/>
        </w:rPr>
        <w:t>Document analysis was carried out on the notes on the results of the reflection on 9 students who were randomly selected.</w:t>
      </w:r>
      <w:r w:rsidR="001B6E0E" w:rsidRPr="001B6E0E">
        <w:rPr>
          <w:i/>
          <w:iCs/>
        </w:rPr>
        <w:t xml:space="preserve"> </w:t>
      </w:r>
      <w:r w:rsidRPr="00A0485F">
        <w:rPr>
          <w:rStyle w:val="jlqj4b"/>
          <w:i/>
          <w:iCs/>
          <w:lang w:val="en"/>
        </w:rPr>
        <w:t>The results of this study indicate</w:t>
      </w:r>
      <w:r w:rsidR="00A1293E" w:rsidRPr="00A0485F">
        <w:rPr>
          <w:rStyle w:val="jlqj4b"/>
          <w:i/>
          <w:iCs/>
          <w:lang w:val="en"/>
        </w:rPr>
        <w:t>d</w:t>
      </w:r>
      <w:r w:rsidRPr="00A0485F">
        <w:rPr>
          <w:rStyle w:val="jlqj4b"/>
          <w:i/>
          <w:iCs/>
          <w:lang w:val="en"/>
        </w:rPr>
        <w:t xml:space="preserve"> that the students actively carry out the confronting and involving processes, while the lecturer as an active activator in this learning activity has a very important role. Although this research was only conducted in one nursing school, this research can be used as a lesson to provide practical experience to students during the Covid-19 pandemic, without neglecting the competencies that must be achieved</w:t>
      </w:r>
      <w:r w:rsidR="00A0485F" w:rsidRPr="00A0485F">
        <w:rPr>
          <w:rStyle w:val="jlqj4b"/>
          <w:i/>
          <w:iCs/>
          <w:lang w:val="en"/>
        </w:rPr>
        <w:t xml:space="preserve"> for nurses. </w:t>
      </w:r>
    </w:p>
    <w:p w14:paraId="27C5D1DE" w14:textId="6B110125" w:rsidR="00D10CE4" w:rsidRDefault="00D10CE4" w:rsidP="00A950BA">
      <w:pPr>
        <w:rPr>
          <w:rStyle w:val="jlqj4b"/>
          <w:i/>
          <w:iCs/>
          <w:lang w:val="en"/>
        </w:rPr>
      </w:pPr>
    </w:p>
    <w:p w14:paraId="0665DDEF" w14:textId="45697D1B" w:rsidR="00D10CE4" w:rsidRPr="00A0485F" w:rsidRDefault="00D10CE4" w:rsidP="00A950BA">
      <w:pPr>
        <w:rPr>
          <w:i/>
          <w:iCs/>
        </w:rPr>
      </w:pPr>
      <w:r w:rsidRPr="001B6E0E">
        <w:rPr>
          <w:rStyle w:val="jlqj4b"/>
          <w:b/>
          <w:bCs/>
          <w:i/>
          <w:iCs/>
          <w:lang w:val="en"/>
        </w:rPr>
        <w:t>Keywords:</w:t>
      </w:r>
      <w:r>
        <w:rPr>
          <w:rStyle w:val="jlqj4b"/>
          <w:i/>
          <w:iCs/>
          <w:lang w:val="en"/>
        </w:rPr>
        <w:t xml:space="preserve"> </w:t>
      </w:r>
      <w:r w:rsidR="00F27EAF">
        <w:rPr>
          <w:rStyle w:val="jlqj4b"/>
          <w:i/>
          <w:iCs/>
          <w:lang w:val="en"/>
        </w:rPr>
        <w:t xml:space="preserve">pandemic, covid-19, nursing </w:t>
      </w:r>
      <w:r w:rsidR="00B8311B">
        <w:rPr>
          <w:rStyle w:val="jlqj4b"/>
          <w:i/>
          <w:iCs/>
          <w:lang w:val="en"/>
        </w:rPr>
        <w:t>practice, mental</w:t>
      </w:r>
      <w:r w:rsidR="00F74FD8">
        <w:rPr>
          <w:rStyle w:val="jlqj4b"/>
          <w:i/>
          <w:iCs/>
          <w:lang w:val="en"/>
        </w:rPr>
        <w:t xml:space="preserve"> health nursing practice,</w:t>
      </w:r>
      <w:r w:rsidR="00F27EAF">
        <w:rPr>
          <w:rStyle w:val="jlqj4b"/>
          <w:i/>
          <w:iCs/>
          <w:lang w:val="en"/>
        </w:rPr>
        <w:t xml:space="preserve"> laboratory, </w:t>
      </w:r>
      <w:r w:rsidR="00F74FD8">
        <w:rPr>
          <w:rStyle w:val="jlqj4b"/>
          <w:i/>
          <w:iCs/>
          <w:lang w:val="en"/>
        </w:rPr>
        <w:t>nursing students</w:t>
      </w:r>
    </w:p>
    <w:p w14:paraId="599D9433" w14:textId="77777777" w:rsidR="00A950BA" w:rsidRDefault="00A950BA" w:rsidP="00A950BA">
      <w:pPr>
        <w:rPr>
          <w:rStyle w:val="Hyperlink"/>
        </w:rPr>
      </w:pPr>
      <w:r>
        <w:fldChar w:fldCharType="begin"/>
      </w:r>
      <w:r>
        <w:instrText xml:space="preserve"> HYPERLINK "https://translate.google.com/history" </w:instrText>
      </w:r>
      <w:r>
        <w:fldChar w:fldCharType="separate"/>
      </w:r>
    </w:p>
    <w:p w14:paraId="2D9029FB" w14:textId="5C91B66A" w:rsidR="00ED1A01" w:rsidRPr="00A950BA" w:rsidRDefault="00A950BA" w:rsidP="00A950BA">
      <w:r>
        <w:fldChar w:fldCharType="end"/>
      </w:r>
    </w:p>
    <w:p w14:paraId="334C10A2" w14:textId="05767C6E" w:rsidR="001C5835" w:rsidRPr="00EC6D66" w:rsidRDefault="00A43782" w:rsidP="00714F0B">
      <w:pPr>
        <w:jc w:val="center"/>
        <w:rPr>
          <w:b/>
          <w:bCs/>
          <w:lang w:val="en-US"/>
        </w:rPr>
      </w:pPr>
      <w:r w:rsidRPr="00EC6D66">
        <w:rPr>
          <w:b/>
          <w:bCs/>
          <w:lang w:val="en-US"/>
        </w:rPr>
        <w:t>Abstrak</w:t>
      </w:r>
    </w:p>
    <w:p w14:paraId="2D68C825" w14:textId="1E2BC8A5" w:rsidR="006746A2" w:rsidRDefault="002732DF">
      <w:pPr>
        <w:rPr>
          <w:lang w:val="en-US"/>
        </w:rPr>
      </w:pPr>
      <w:r>
        <w:rPr>
          <w:lang w:val="en-US"/>
        </w:rPr>
        <w:t xml:space="preserve">Pandemic covid-19 </w:t>
      </w:r>
      <w:r w:rsidR="006746A2">
        <w:rPr>
          <w:lang w:val="en-US"/>
        </w:rPr>
        <w:t>memaksa perubahan dan adaptasi yang cepat dari semua sector kehidupan manusia</w:t>
      </w:r>
      <w:r w:rsidR="003B0F41">
        <w:rPr>
          <w:lang w:val="en-US"/>
        </w:rPr>
        <w:t xml:space="preserve"> t</w:t>
      </w:r>
      <w:r w:rsidR="006746A2">
        <w:rPr>
          <w:lang w:val="en-US"/>
        </w:rPr>
        <w:t xml:space="preserve">ermasuk </w:t>
      </w:r>
      <w:r w:rsidR="00DB657C">
        <w:rPr>
          <w:lang w:val="en-US"/>
        </w:rPr>
        <w:t xml:space="preserve">Pendidikan keperawatan. </w:t>
      </w:r>
      <w:r w:rsidR="006746A2">
        <w:rPr>
          <w:lang w:val="en-US"/>
        </w:rPr>
        <w:t>Tantangan</w:t>
      </w:r>
      <w:r w:rsidR="005C24E9">
        <w:rPr>
          <w:lang w:val="en-US"/>
        </w:rPr>
        <w:t xml:space="preserve"> yang dihadapi oleh sekolah-sekolah kesehatan</w:t>
      </w:r>
      <w:r w:rsidR="00DB657C">
        <w:rPr>
          <w:lang w:val="en-US"/>
        </w:rPr>
        <w:t xml:space="preserve"> </w:t>
      </w:r>
      <w:r w:rsidR="005C24E9">
        <w:rPr>
          <w:lang w:val="en-US"/>
        </w:rPr>
        <w:t xml:space="preserve">pada umumnya adalah </w:t>
      </w:r>
      <w:r w:rsidR="00320862">
        <w:rPr>
          <w:lang w:val="en-US"/>
        </w:rPr>
        <w:t>bagaimana melaksanakan praktik klinik yang harus dilakukan di tempat perawatan pasien</w:t>
      </w:r>
      <w:r w:rsidR="007D38B2">
        <w:rPr>
          <w:lang w:val="en-US"/>
        </w:rPr>
        <w:t xml:space="preserve">, sementara pembatasan banyak dilakukan di mana-mana. </w:t>
      </w:r>
      <w:r w:rsidR="009238E5">
        <w:rPr>
          <w:lang w:val="en-US"/>
        </w:rPr>
        <w:t>Model pembelajaran hybrid (Online-offline learning) sudah dilakukan</w:t>
      </w:r>
      <w:r w:rsidR="00DC6D84">
        <w:rPr>
          <w:lang w:val="en-US"/>
        </w:rPr>
        <w:t xml:space="preserve"> untuk memastikan komp</w:t>
      </w:r>
      <w:r w:rsidR="00C1489B">
        <w:rPr>
          <w:lang w:val="en-US"/>
        </w:rPr>
        <w:t>e</w:t>
      </w:r>
      <w:r w:rsidR="00DC6D84">
        <w:rPr>
          <w:lang w:val="en-US"/>
        </w:rPr>
        <w:t>tensi dapat tercapai sesuai dengan ya</w:t>
      </w:r>
      <w:r w:rsidR="00C1489B">
        <w:rPr>
          <w:lang w:val="en-US"/>
        </w:rPr>
        <w:t>n</w:t>
      </w:r>
      <w:r w:rsidR="00DC6D84">
        <w:rPr>
          <w:lang w:val="en-US"/>
        </w:rPr>
        <w:t xml:space="preserve">g diharapkan. </w:t>
      </w:r>
      <w:r w:rsidR="00630F5D">
        <w:rPr>
          <w:lang w:val="en-US"/>
        </w:rPr>
        <w:t>Dalam penelitian ini, s</w:t>
      </w:r>
      <w:r w:rsidR="00DC6D84">
        <w:rPr>
          <w:lang w:val="en-US"/>
        </w:rPr>
        <w:t>ekolah memutuskan untuk</w:t>
      </w:r>
      <w:r w:rsidR="00630F5D">
        <w:rPr>
          <w:lang w:val="en-US"/>
        </w:rPr>
        <w:t xml:space="preserve"> mempraktikkan </w:t>
      </w:r>
      <w:r w:rsidR="00DC6D84">
        <w:rPr>
          <w:lang w:val="en-US"/>
        </w:rPr>
        <w:t>pembelajaran praktik klinik dengan menggunakan laboratorium</w:t>
      </w:r>
      <w:r w:rsidR="004A4CD5">
        <w:rPr>
          <w:lang w:val="en-US"/>
        </w:rPr>
        <w:t xml:space="preserve"> sekolah, yang berarti </w:t>
      </w:r>
      <w:r w:rsidR="00C1489B">
        <w:rPr>
          <w:lang w:val="en-US"/>
        </w:rPr>
        <w:t xml:space="preserve">praktik </w:t>
      </w:r>
      <w:r w:rsidR="004A4CD5">
        <w:rPr>
          <w:lang w:val="en-US"/>
        </w:rPr>
        <w:t xml:space="preserve">tanpa pasien. </w:t>
      </w:r>
      <w:r w:rsidR="00DB657C">
        <w:rPr>
          <w:lang w:val="en-US"/>
        </w:rPr>
        <w:t xml:space="preserve">Analisa dokumen dilakukan pada catatan hasil refleksi pada 9 orang mahasiswa/I yang </w:t>
      </w:r>
      <w:r w:rsidR="00DF341C">
        <w:rPr>
          <w:lang w:val="en-US"/>
        </w:rPr>
        <w:t xml:space="preserve">dipilih secara random. </w:t>
      </w:r>
      <w:r w:rsidR="00630F5D">
        <w:rPr>
          <w:lang w:val="en-US"/>
        </w:rPr>
        <w:t xml:space="preserve">Hasil penelitian ini menunjukkan bahwa </w:t>
      </w:r>
      <w:r w:rsidR="004A4CD5">
        <w:rPr>
          <w:lang w:val="en-US"/>
        </w:rPr>
        <w:t>Mahasiswa/I secara aktif</w:t>
      </w:r>
      <w:r w:rsidR="00630F5D">
        <w:rPr>
          <w:lang w:val="en-US"/>
        </w:rPr>
        <w:t xml:space="preserve"> menjalankan </w:t>
      </w:r>
      <w:r w:rsidR="004A4CD5">
        <w:rPr>
          <w:lang w:val="en-US"/>
        </w:rPr>
        <w:t xml:space="preserve">proses </w:t>
      </w:r>
      <w:r w:rsidR="004A4CD5" w:rsidRPr="00630F5D">
        <w:rPr>
          <w:i/>
          <w:iCs/>
          <w:lang w:val="en-US"/>
        </w:rPr>
        <w:t>confronting</w:t>
      </w:r>
      <w:r w:rsidR="004A4CD5">
        <w:rPr>
          <w:lang w:val="en-US"/>
        </w:rPr>
        <w:t xml:space="preserve"> dan </w:t>
      </w:r>
      <w:r w:rsidR="004A4CD5" w:rsidRPr="00630F5D">
        <w:rPr>
          <w:i/>
          <w:iCs/>
          <w:lang w:val="en-US"/>
        </w:rPr>
        <w:t>involving</w:t>
      </w:r>
      <w:r w:rsidR="002E5CBC">
        <w:rPr>
          <w:lang w:val="en-US"/>
        </w:rPr>
        <w:t xml:space="preserve">, sedangkan dosen sebagai penggerak aktif dalam kegiatan belajar ini memiliki peran yang sangat penting. </w:t>
      </w:r>
      <w:r w:rsidR="002B4D7B">
        <w:rPr>
          <w:lang w:val="en-US"/>
        </w:rPr>
        <w:t xml:space="preserve">Meskipun penelitian ini hanya dilakukan di satu sekolah keperawatan saja, tapi penelitian ini dapat digunakan sebagai pembelajaran untuk </w:t>
      </w:r>
      <w:r w:rsidR="00675356">
        <w:rPr>
          <w:lang w:val="en-US"/>
        </w:rPr>
        <w:t xml:space="preserve">memberikan pengalaman praktik kepada mahasiswa/I </w:t>
      </w:r>
      <w:r w:rsidR="00E57652">
        <w:rPr>
          <w:lang w:val="en-US"/>
        </w:rPr>
        <w:t xml:space="preserve">selama masa </w:t>
      </w:r>
      <w:r w:rsidR="00FF4E08">
        <w:rPr>
          <w:lang w:val="en-US"/>
        </w:rPr>
        <w:t>pandemic covid-19</w:t>
      </w:r>
      <w:r w:rsidR="00E57652">
        <w:rPr>
          <w:lang w:val="en-US"/>
        </w:rPr>
        <w:t xml:space="preserve"> ini, </w:t>
      </w:r>
      <w:r w:rsidR="00675356">
        <w:rPr>
          <w:lang w:val="en-US"/>
        </w:rPr>
        <w:t>tanpa me</w:t>
      </w:r>
      <w:r w:rsidR="00FF4E08">
        <w:rPr>
          <w:lang w:val="en-US"/>
        </w:rPr>
        <w:t xml:space="preserve">ngabaikan </w:t>
      </w:r>
      <w:r w:rsidR="00675356">
        <w:rPr>
          <w:lang w:val="en-US"/>
        </w:rPr>
        <w:t xml:space="preserve">kompetensi-kompetensi yang </w:t>
      </w:r>
      <w:r w:rsidR="00E57652">
        <w:rPr>
          <w:lang w:val="en-US"/>
        </w:rPr>
        <w:t xml:space="preserve">harus dicapai. </w:t>
      </w:r>
    </w:p>
    <w:p w14:paraId="3E765D15" w14:textId="5DDDBDC0" w:rsidR="00D10CE4" w:rsidRDefault="00D10CE4">
      <w:pPr>
        <w:rPr>
          <w:lang w:val="en-US"/>
        </w:rPr>
      </w:pPr>
    </w:p>
    <w:p w14:paraId="1EC567C3" w14:textId="7B7E00F0" w:rsidR="00D10CE4" w:rsidRDefault="00D10CE4">
      <w:pPr>
        <w:rPr>
          <w:lang w:val="en-US"/>
        </w:rPr>
      </w:pPr>
      <w:r w:rsidRPr="001B6E0E">
        <w:rPr>
          <w:b/>
          <w:bCs/>
          <w:lang w:val="en-US"/>
        </w:rPr>
        <w:lastRenderedPageBreak/>
        <w:t>K</w:t>
      </w:r>
      <w:r w:rsidR="00FB4C02">
        <w:rPr>
          <w:b/>
          <w:bCs/>
          <w:lang w:val="en-US"/>
        </w:rPr>
        <w:t>ata Kunci</w:t>
      </w:r>
      <w:r w:rsidRPr="001B6E0E">
        <w:rPr>
          <w:b/>
          <w:bCs/>
          <w:lang w:val="en-US"/>
        </w:rPr>
        <w:t>:</w:t>
      </w:r>
      <w:r>
        <w:rPr>
          <w:lang w:val="en-US"/>
        </w:rPr>
        <w:t xml:space="preserve"> </w:t>
      </w:r>
      <w:r w:rsidR="00FB4C02">
        <w:rPr>
          <w:lang w:val="en-US"/>
        </w:rPr>
        <w:t>P</w:t>
      </w:r>
      <w:r w:rsidR="00F27EAF">
        <w:rPr>
          <w:lang w:val="en-US"/>
        </w:rPr>
        <w:t>andemi</w:t>
      </w:r>
      <w:r w:rsidR="00FB4C02">
        <w:rPr>
          <w:lang w:val="en-US"/>
        </w:rPr>
        <w:t>k</w:t>
      </w:r>
      <w:r w:rsidR="00F27EAF">
        <w:rPr>
          <w:lang w:val="en-US"/>
        </w:rPr>
        <w:t xml:space="preserve">, covid-19, praktik keperawatan, </w:t>
      </w:r>
      <w:r w:rsidR="00F74FD8">
        <w:rPr>
          <w:lang w:val="en-US"/>
        </w:rPr>
        <w:t xml:space="preserve">praktik keperawatan jiwa, </w:t>
      </w:r>
      <w:r w:rsidR="00F27EAF">
        <w:rPr>
          <w:lang w:val="en-US"/>
        </w:rPr>
        <w:t>laboratorium, mahasiswa/I keperawatan</w:t>
      </w:r>
    </w:p>
    <w:p w14:paraId="05BD4D28" w14:textId="4A45A77C" w:rsidR="00A0485F" w:rsidRDefault="00A0485F">
      <w:pPr>
        <w:rPr>
          <w:lang w:val="en-US"/>
        </w:rPr>
      </w:pPr>
    </w:p>
    <w:p w14:paraId="6D372379" w14:textId="77777777" w:rsidR="00A0485F" w:rsidRDefault="00A0485F">
      <w:pPr>
        <w:rPr>
          <w:lang w:val="en-US"/>
        </w:rPr>
      </w:pPr>
    </w:p>
    <w:p w14:paraId="0D63CB5D" w14:textId="1392C97F" w:rsidR="00E17348" w:rsidRDefault="00FB4C02">
      <w:pPr>
        <w:rPr>
          <w:b/>
          <w:bCs/>
          <w:lang w:val="en-US"/>
        </w:rPr>
      </w:pPr>
      <w:r>
        <w:rPr>
          <w:b/>
          <w:bCs/>
          <w:lang w:val="en-US"/>
        </w:rPr>
        <w:t>Latar Belakang</w:t>
      </w:r>
    </w:p>
    <w:p w14:paraId="082C5173" w14:textId="41FBB09C" w:rsidR="004D6AA1" w:rsidRDefault="00AA1F2F">
      <w:pPr>
        <w:rPr>
          <w:lang w:val="en-US"/>
        </w:rPr>
      </w:pPr>
      <w:r>
        <w:rPr>
          <w:lang w:val="en-US"/>
        </w:rPr>
        <w:t>Selama masa pandemic covid-19, pemerintah menganjurkan agar sekolah-sekolah menerapkan system pembelajaran daring</w:t>
      </w:r>
      <w:r w:rsidR="00FE558E">
        <w:rPr>
          <w:lang w:val="en-US"/>
        </w:rPr>
        <w:t xml:space="preserve"> untuk meminimalkan kontak</w:t>
      </w:r>
      <w:r w:rsidR="00D31020">
        <w:rPr>
          <w:lang w:val="en-US"/>
        </w:rPr>
        <w:t xml:space="preserve"> </w:t>
      </w:r>
      <w:r w:rsidR="00E7755C">
        <w:rPr>
          <w:lang w:val="en-US"/>
        </w:rPr>
        <w:fldChar w:fldCharType="begin" w:fldLock="1"/>
      </w:r>
      <w:r w:rsidR="00D31020">
        <w:rPr>
          <w:lang w:val="en-US"/>
        </w:rPr>
        <w:instrText>ADDIN CSL_CITATION {"citationItems":[{"id":"ITEM-1","itemData":{"DOI":"10.21009/jtp.v22i1.15286","ISSN":"1411-2744","abstract":"The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Indonesia.","author":[{"dropping-particle":"","family":"Herliandry","given":"Luh Devi","non-dropping-particle":"","parse-names":false,"suffix":""},{"dropping-particle":"","family":"Nurhasanah","given":"Nurhasanah","non-dropping-particle":"","parse-names":false,"suffix":""},{"dropping-particle":"","family":"Suban","given":"Maria Enjelina","non-dropping-particle":"","parse-names":false,"suffix":""},{"dropping-particle":"","family":"Kuswanto","given":"Heru","non-dropping-particle":"","parse-names":false,"suffix":""}],"container-title":"JTP - Jurnal Teknologi Pendidikan","id":"ITEM-1","issued":{"date-parts":[["2020"]]},"title":"Pembelajaran Pada Masa Pandemi Covid-19","type":"article-journal"},"uris":["http://www.mendeley.com/documents/?uuid=95dfe306-c188-436d-8f88-aea96b458879"]}],"mendeley":{"formattedCitation":"(Herliandry et al., 2020)","plainTextFormattedCitation":"(Herliandry et al., 2020)","previouslyFormattedCitation":"(Herliandry et al., 2020)"},"properties":{"noteIndex":0},"schema":"https://github.com/citation-style-language/schema/raw/master/csl-citation.json"}</w:instrText>
      </w:r>
      <w:r w:rsidR="00E7755C">
        <w:rPr>
          <w:lang w:val="en-US"/>
        </w:rPr>
        <w:fldChar w:fldCharType="separate"/>
      </w:r>
      <w:r w:rsidR="00E7755C" w:rsidRPr="00E7755C">
        <w:rPr>
          <w:noProof/>
          <w:lang w:val="en-US"/>
        </w:rPr>
        <w:t>(Herliandry et al., 2020)</w:t>
      </w:r>
      <w:r w:rsidR="00E7755C">
        <w:rPr>
          <w:lang w:val="en-US"/>
        </w:rPr>
        <w:fldChar w:fldCharType="end"/>
      </w:r>
      <w:r w:rsidR="00FE558E">
        <w:rPr>
          <w:lang w:val="en-US"/>
        </w:rPr>
        <w:t xml:space="preserve">, </w:t>
      </w:r>
      <w:r>
        <w:rPr>
          <w:lang w:val="en-US"/>
        </w:rPr>
        <w:t>tidak terkecu</w:t>
      </w:r>
      <w:r w:rsidR="00FE558E">
        <w:rPr>
          <w:lang w:val="en-US"/>
        </w:rPr>
        <w:t xml:space="preserve">ali perguruan tinggi seperti sekolah keperawatan. </w:t>
      </w:r>
      <w:r w:rsidR="004D6AA1">
        <w:rPr>
          <w:lang w:val="en-US"/>
        </w:rPr>
        <w:t xml:space="preserve">Sistem pembelajaran di sekolah keperawatan tidak dapat sepenuhnya </w:t>
      </w:r>
      <w:r w:rsidR="00C31888">
        <w:rPr>
          <w:lang w:val="en-US"/>
        </w:rPr>
        <w:t>menerapkan system pembelajaran online, karena dalam kurikulum Pendidikan keperawatan ada</w:t>
      </w:r>
      <w:r w:rsidR="00D31020">
        <w:rPr>
          <w:lang w:val="en-US"/>
        </w:rPr>
        <w:t xml:space="preserve"> </w:t>
      </w:r>
      <w:r w:rsidR="00C31888">
        <w:rPr>
          <w:lang w:val="en-US"/>
        </w:rPr>
        <w:t>proses pembelajaran praktik klinis yang mengharapkan mahasiswa dan dosen/pengajar untuk turun langsung ke lingkungan praktik dan bertemu dengan pasien. Sayang</w:t>
      </w:r>
      <w:r w:rsidR="00840F5C">
        <w:rPr>
          <w:lang w:val="en-US"/>
        </w:rPr>
        <w:t xml:space="preserve">nya </w:t>
      </w:r>
      <w:r w:rsidR="00C31888">
        <w:rPr>
          <w:lang w:val="en-US"/>
        </w:rPr>
        <w:t xml:space="preserve">karena pandemic saat ini, praktik klinik </w:t>
      </w:r>
      <w:r w:rsidR="00E9071E">
        <w:rPr>
          <w:lang w:val="en-US"/>
        </w:rPr>
        <w:t xml:space="preserve">yang dilakukan di </w:t>
      </w:r>
      <w:r w:rsidR="00C31888">
        <w:rPr>
          <w:lang w:val="en-US"/>
        </w:rPr>
        <w:t>tempat praktik seperti rumah sakit atau kli</w:t>
      </w:r>
      <w:r w:rsidR="00E9071E">
        <w:rPr>
          <w:lang w:val="en-US"/>
        </w:rPr>
        <w:t>nik</w:t>
      </w:r>
      <w:r w:rsidR="00C31888">
        <w:rPr>
          <w:lang w:val="en-US"/>
        </w:rPr>
        <w:t xml:space="preserve"> sangat dibatasi. </w:t>
      </w:r>
      <w:r w:rsidR="00E9071E">
        <w:rPr>
          <w:lang w:val="en-US"/>
        </w:rPr>
        <w:t xml:space="preserve">Kenyataan </w:t>
      </w:r>
      <w:r w:rsidR="00C31888">
        <w:rPr>
          <w:lang w:val="en-US"/>
        </w:rPr>
        <w:t xml:space="preserve">ini menimbulkan tantangan tersendiri bagi </w:t>
      </w:r>
      <w:r w:rsidR="00E160B0">
        <w:rPr>
          <w:lang w:val="en-US"/>
        </w:rPr>
        <w:t xml:space="preserve">sekolah keperawatan. </w:t>
      </w:r>
    </w:p>
    <w:p w14:paraId="622D1DA0" w14:textId="77D67C48" w:rsidR="00916C3C" w:rsidRDefault="00916C3C">
      <w:pPr>
        <w:rPr>
          <w:lang w:val="en-US"/>
        </w:rPr>
      </w:pPr>
    </w:p>
    <w:p w14:paraId="32E379B1" w14:textId="28AB9FEA" w:rsidR="00B8778D" w:rsidRDefault="00916C3C">
      <w:pPr>
        <w:rPr>
          <w:lang w:val="en-US"/>
        </w:rPr>
      </w:pPr>
      <w:r>
        <w:rPr>
          <w:lang w:val="en-US"/>
        </w:rPr>
        <w:t>Pembelajaran praktik klinik keperawatan jiwa sangat membutuhkan</w:t>
      </w:r>
      <w:r w:rsidR="00E9071E">
        <w:rPr>
          <w:lang w:val="en-US"/>
        </w:rPr>
        <w:t xml:space="preserve"> aksi</w:t>
      </w:r>
      <w:r>
        <w:rPr>
          <w:lang w:val="en-US"/>
        </w:rPr>
        <w:t xml:space="preserve"> </w:t>
      </w:r>
      <w:r w:rsidR="008A1A04" w:rsidRPr="00E9071E">
        <w:rPr>
          <w:i/>
          <w:iCs/>
          <w:lang w:val="en-US"/>
        </w:rPr>
        <w:t>face to face learning</w:t>
      </w:r>
      <w:r w:rsidR="008A1A04">
        <w:rPr>
          <w:lang w:val="en-US"/>
        </w:rPr>
        <w:t xml:space="preserve">. Tutor harus hadir bersama dengan mahasiswa keperawatan </w:t>
      </w:r>
      <w:r w:rsidR="008B7FEC">
        <w:rPr>
          <w:lang w:val="en-US"/>
        </w:rPr>
        <w:t xml:space="preserve">dalam satu tempat dan satu ruangan untuk memberikan demonstrasi tidak hanya cara berkomunikasi, tapi juga gerak gerik (Bahasa tubuh) yang tepat untuk </w:t>
      </w:r>
      <w:r w:rsidR="008A42F6">
        <w:rPr>
          <w:lang w:val="en-US"/>
        </w:rPr>
        <w:t xml:space="preserve">dipelajari oleh mahasiswa. Pembelajaran secara daring tidak dapat memenuhi kebutuhan belajar seperti ini. </w:t>
      </w:r>
      <w:r w:rsidR="00B8778D">
        <w:rPr>
          <w:lang w:val="en-US"/>
        </w:rPr>
        <w:t xml:space="preserve">Penelitian yang dilakukan oleh </w:t>
      </w:r>
      <w:r w:rsidR="00B8778D">
        <w:rPr>
          <w:lang w:val="en-US"/>
        </w:rPr>
        <w:fldChar w:fldCharType="begin" w:fldLock="1"/>
      </w:r>
      <w:r w:rsidR="00AD334E">
        <w:rPr>
          <w:lang w:val="en-US"/>
        </w:rPr>
        <w:instrText>ADDIN CSL_CITATION {"citationItems":[{"id":"ITEM-1","itemData":{"DOI":"10.3390/ijerph17155519","ISSN":"16604601","PMID":"32751660","abstract":"The current state of alarm due to the COVID-19 pandemic has led to the urgent change in the education of nursing students from traditional to distance learning. The objective of this study was to discover the learning experiences and the expectations about the changes in education, in light of the abrupt change from face-to-face to e-learning education, of nursing students enrolled in the Bachelor’s and Master’s degree of two public Spanish universities during the first month of confinement due to the COVID-19 pandemic. Qualitative study was conducted during the first month of the state of alarm in Spain (from 25 March–20 April 2020). Semi-structured interviews were given to students enrolled in every academic year of the Nursing Degree, and nurses who were enrolled in the Master’s programs at two public universities. A maximum variation sampling was performed, and an inductive thematic analysis was conducted. The study was reported according with COREQ checklist. Thirty-two students aged from 18 to 50 years old participated in the study. The interviews lasted from 17 to 51 min. Six major themes were defined: (1) practicing care; (2) uncertainty; (3) time; (4) teaching methodologies; (5) context of confinement and added difficulties; (6) face-to-face win. The imposition of e-learning sets limitations for older students, those who live in rural areas, with work and family responsibilities and with limited electronic resources. Online education goes beyond a continuation of the face-to-face classes. Work should be done about this for the next academic year as we face an uncertain future in the short-term control of COVID-19.","author":[{"dropping-particle":"","family":"Ramos-Morcillo","given":"Antonio Jesús","non-dropping-particle":"","parse-names":false,"suffix":""},{"dropping-particle":"","family":"Leal-Costa","given":"César","non-dropping-particle":"","parse-names":false,"suffix":""},{"dropping-particle":"","family":"Moral-García","given":"José Enrique","non-dropping-particle":"","parse-names":false,"suffix":""},{"dropping-particle":"","family":"Ruzafa-Martínez","given":"María","non-dropping-particle":"","parse-names":false,"suffix":""}],"container-title":"International Journal of Environmental Research and Public Health","id":"ITEM-1","issue":"15","issued":{"date-parts":[["2020"]]},"page":"1-15","title":"Experiences of nursing students during the abrupt change from face-to-face to e-learning education during the first month of confinement due to COVID-19 in Spain","type":"article-journal","volume":"17"},"uris":["http://www.mendeley.com/documents/?uuid=97f4a738-ee20-4aa6-bbb3-3481abcef0fb"]}],"mendeley":{"formattedCitation":"(Ramos-Morcillo et al., 2020)","manualFormatting":"Ramos-Morcillo et al., (2020)","plainTextFormattedCitation":"(Ramos-Morcillo et al., 2020)","previouslyFormattedCitation":"(Ramos-Morcillo et al., 2020)"},"properties":{"noteIndex":0},"schema":"https://github.com/citation-style-language/schema/raw/master/csl-citation.json"}</w:instrText>
      </w:r>
      <w:r w:rsidR="00B8778D">
        <w:rPr>
          <w:lang w:val="en-US"/>
        </w:rPr>
        <w:fldChar w:fldCharType="separate"/>
      </w:r>
      <w:r w:rsidR="00B8778D" w:rsidRPr="00B8778D">
        <w:rPr>
          <w:noProof/>
          <w:lang w:val="en-US"/>
        </w:rPr>
        <w:t xml:space="preserve">Ramos-Morcillo et al., </w:t>
      </w:r>
      <w:r w:rsidR="00B8778D">
        <w:rPr>
          <w:noProof/>
          <w:lang w:val="en-US"/>
        </w:rPr>
        <w:t>(</w:t>
      </w:r>
      <w:r w:rsidR="00B8778D" w:rsidRPr="00B8778D">
        <w:rPr>
          <w:noProof/>
          <w:lang w:val="en-US"/>
        </w:rPr>
        <w:t>2020)</w:t>
      </w:r>
      <w:r w:rsidR="00B8778D">
        <w:rPr>
          <w:lang w:val="en-US"/>
        </w:rPr>
        <w:fldChar w:fldCharType="end"/>
      </w:r>
      <w:r w:rsidR="00B8778D">
        <w:rPr>
          <w:lang w:val="en-US"/>
        </w:rPr>
        <w:t xml:space="preserve"> </w:t>
      </w:r>
      <w:r w:rsidR="00A60C8B">
        <w:rPr>
          <w:lang w:val="en-US"/>
        </w:rPr>
        <w:t xml:space="preserve">pada mahasiswa/I keperawatan, pada masa awal-awal pandemic covid-19 menunjukkan bahwa </w:t>
      </w:r>
      <w:r w:rsidR="00900E19">
        <w:rPr>
          <w:lang w:val="en-US"/>
        </w:rPr>
        <w:t xml:space="preserve">kegiatan belajar mengajar yang dilakukan secara daring, tidak dapat memenuhi </w:t>
      </w:r>
      <w:r w:rsidR="00E30C9B">
        <w:rPr>
          <w:lang w:val="en-US"/>
        </w:rPr>
        <w:t xml:space="preserve">pencapain </w:t>
      </w:r>
      <w:r w:rsidR="00900E19">
        <w:rPr>
          <w:lang w:val="en-US"/>
        </w:rPr>
        <w:t>kompetens</w:t>
      </w:r>
      <w:r w:rsidR="00E30C9B">
        <w:rPr>
          <w:lang w:val="en-US"/>
        </w:rPr>
        <w:t xml:space="preserve">i praktik untuk belajar ilmu keperawatan. </w:t>
      </w:r>
    </w:p>
    <w:p w14:paraId="46C220CC" w14:textId="14224FC0" w:rsidR="00916C3C" w:rsidRDefault="00E160B0">
      <w:pPr>
        <w:rPr>
          <w:lang w:val="en-US"/>
        </w:rPr>
      </w:pPr>
      <w:r>
        <w:rPr>
          <w:lang w:val="en-US"/>
        </w:rPr>
        <w:t>Salah satu solusi yang diterapkan di sekolah keperawatan adalah dengan melakukan pembelajaran praktik berbasis laboratorium atau praktik klinik yang dilakukan di laboratori</w:t>
      </w:r>
      <w:r w:rsidR="001460ED">
        <w:rPr>
          <w:lang w:val="en-US"/>
        </w:rPr>
        <w:t>u</w:t>
      </w:r>
      <w:r>
        <w:rPr>
          <w:lang w:val="en-US"/>
        </w:rPr>
        <w:t xml:space="preserve">m. </w:t>
      </w:r>
      <w:r w:rsidR="00293FF1">
        <w:rPr>
          <w:lang w:val="en-US"/>
        </w:rPr>
        <w:t xml:space="preserve">Praktik di laboratorium </w:t>
      </w:r>
      <w:r w:rsidR="005C69C3">
        <w:rPr>
          <w:lang w:val="en-US"/>
        </w:rPr>
        <w:t xml:space="preserve">ini pun sudah pernah dilakukan </w:t>
      </w:r>
      <w:r w:rsidR="003225A7">
        <w:rPr>
          <w:lang w:val="en-US"/>
        </w:rPr>
        <w:t>pada mahasiswa/I kedokteran</w:t>
      </w:r>
      <w:r w:rsidR="00E5226B">
        <w:rPr>
          <w:lang w:val="en-US"/>
        </w:rPr>
        <w:t xml:space="preserve"> </w:t>
      </w:r>
      <w:r w:rsidR="00CE6D45">
        <w:rPr>
          <w:lang w:val="en-US"/>
        </w:rPr>
        <w:fldChar w:fldCharType="begin" w:fldLock="1"/>
      </w:r>
      <w:r w:rsidR="005419DB">
        <w:rPr>
          <w:lang w:val="en-US"/>
        </w:rPr>
        <w:instrText>ADDIN CSL_CITATION {"citationItems":[{"id":"ITEM-1","itemData":{"DOI":"10.3389/fpsyt.2020.616239","ISSN":"16640640","abstract":"Objectives: Co-constructive patient simulation (CCPS) is a novel medical education approach that provides a participatory and emotionally supportive alternative to traditional supervision and training. CCPS can adapt iteratively and in real time to emergent vicissitudes and challenges faced by clinicians. We describe the first implementation of CCPS in psychiatry. Methods: We co-developed clinical scripts together with child and adolescent psychiatry senior fellows and professional actors with experience performing as simulated patients (SPs). We conducted the simulation sessions with interviewers blind to the content of case scenarios enacted by the SPs. Each hour-long simulation was followed by an hour-long debriefing session with all participants. We recorded and transcribed case preparation, simulation interactions, and debriefing sessions, and analyzed anonymized transcripts through qualitative analysis within a constructivist framework, aided by NVivo software. Results: Each of six CCPS sessions was attended by a median of 13 participants (range, 11–14). The first three sessions were conducted in person; the last three, which took place during the COVID-19 pandemic, via synchronized videoconferencing. Each of the sessions centered on clinically challenging and affectively charged situations informed by trainees' prior experiences. Through iterative thematic analysis we derived an alliterating “9R” model centered on three types of Reflection: (a) in action/“while doing” (Regulate, Relate, and Reason); (b) on action/“having done” (Realities, Restraints, and Relationships); and (c) for action/“will be doing” (with opportunities for Repair and Reaffirmation). Conclusions: CCPS is an experiential approach that fosters autonomous, meaningful, and individually tailored learning opportunities. CCPS and the 9R model for reflective practice can be effectively applied to psychiatry and have the potential to contribute uniquely to the educational needs of its trainees and practitioners.","author":[{"dropping-particle":"","family":"Martin","given":"Andrés","non-dropping-particle":"","parse-names":false,"suffix":""},{"dropping-particle":"","family":"Weller","given":"Indigo","non-dropping-particle":"","parse-names":false,"suffix":""},{"dropping-particle":"","family":"Amsalem","given":"Doron","non-dropping-particle":"","parse-names":false,"suffix":""},{"dropping-particle":"","family":"Adigun","given":"Ayodola","non-dropping-particle":"","parse-names":false,"suffix":""},{"dropping-particle":"","family":"Jaarsma","given":"Debbie","non-dropping-particle":"","parse-names":false,"suffix":""},{"dropping-particle":"","family":"Duvivier","given":"Robbert","non-dropping-particle":"","parse-names":false,"suffix":""},{"dropping-particle":"","family":"Carvalho-Filho","given":"Marco Antonio","non-dropping-particle":"de","parse-names":false,"suffix":""}],"container-title":"Frontiers in Psychiatry","id":"ITEM-1","issue":"January","issued":{"date-parts":[["2021"]]},"title":"From Learning Psychiatry to Becoming Psychiatrists: A Qualitative Study of Co-constructive Patient Simulation","type":"article-journal","volume":"11"},"uris":["http://www.mendeley.com/documents/?uuid=bb1329be-f9b7-4f88-a226-9d2dfa66f4a7"]}],"mendeley":{"formattedCitation":"(Martin et al., 2021)","plainTextFormattedCitation":"(Martin et al., 2021)","previouslyFormattedCitation":"(Martin et al., 2021)"},"properties":{"noteIndex":0},"schema":"https://github.com/citation-style-language/schema/raw/master/csl-citation.json"}</w:instrText>
      </w:r>
      <w:r w:rsidR="00CE6D45">
        <w:rPr>
          <w:lang w:val="en-US"/>
        </w:rPr>
        <w:fldChar w:fldCharType="separate"/>
      </w:r>
      <w:r w:rsidR="00CE6D45" w:rsidRPr="00CE6D45">
        <w:rPr>
          <w:noProof/>
          <w:lang w:val="en-US"/>
        </w:rPr>
        <w:t>(Martin et al., 2021)</w:t>
      </w:r>
      <w:r w:rsidR="00CE6D45">
        <w:rPr>
          <w:lang w:val="en-US"/>
        </w:rPr>
        <w:fldChar w:fldCharType="end"/>
      </w:r>
      <w:r w:rsidR="00CE6D45">
        <w:rPr>
          <w:lang w:val="en-US"/>
        </w:rPr>
        <w:t xml:space="preserve">. </w:t>
      </w:r>
      <w:r w:rsidR="007E378D">
        <w:rPr>
          <w:lang w:val="en-US"/>
        </w:rPr>
        <w:t>Praktik ini pun dilakukan untuk mata ajar keperawatan jiwa</w:t>
      </w:r>
      <w:r w:rsidR="003225A7">
        <w:rPr>
          <w:lang w:val="en-US"/>
        </w:rPr>
        <w:t xml:space="preserve"> untuk mahasiswa/I ilmu keperawatan. </w:t>
      </w:r>
    </w:p>
    <w:p w14:paraId="2BAB13D2" w14:textId="7BDB933A" w:rsidR="007E378D" w:rsidRDefault="007E378D">
      <w:pPr>
        <w:rPr>
          <w:lang w:val="en-US"/>
        </w:rPr>
      </w:pPr>
    </w:p>
    <w:p w14:paraId="31AC1C05" w14:textId="14221D0C" w:rsidR="007E378D" w:rsidRDefault="007E378D">
      <w:pPr>
        <w:rPr>
          <w:lang w:val="en-US"/>
        </w:rPr>
      </w:pPr>
      <w:r>
        <w:rPr>
          <w:lang w:val="en-US"/>
        </w:rPr>
        <w:t>Tujuan dari penelitian ini adalah untuk men</w:t>
      </w:r>
      <w:r w:rsidR="00C74643">
        <w:rPr>
          <w:lang w:val="en-US"/>
        </w:rPr>
        <w:t xml:space="preserve">deskripsikan </w:t>
      </w:r>
      <w:r w:rsidR="00FC4DD1">
        <w:rPr>
          <w:lang w:val="en-US"/>
        </w:rPr>
        <w:t xml:space="preserve">pengalaman belajar mahasiswa/I keperawatan selama proses pembelajaran klinik yang dilakukan di laboratorium sekolah. </w:t>
      </w:r>
      <w:r w:rsidR="00AF0449">
        <w:rPr>
          <w:lang w:val="en-US"/>
        </w:rPr>
        <w:t xml:space="preserve">Pengalaman belajar di laboratorium selama masa pandemic difokuskan pada dua bagian penting yaitu </w:t>
      </w:r>
      <w:r w:rsidR="00AF0449" w:rsidRPr="00AF0449">
        <w:rPr>
          <w:i/>
          <w:iCs/>
          <w:lang w:val="en-US"/>
        </w:rPr>
        <w:t>confronting</w:t>
      </w:r>
      <w:r w:rsidR="00AF0449">
        <w:rPr>
          <w:lang w:val="en-US"/>
        </w:rPr>
        <w:t xml:space="preserve"> dan </w:t>
      </w:r>
      <w:r w:rsidR="00AF0449" w:rsidRPr="00AF0449">
        <w:rPr>
          <w:i/>
          <w:iCs/>
          <w:lang w:val="en-US"/>
        </w:rPr>
        <w:t>involving.</w:t>
      </w:r>
      <w:r w:rsidR="00AF0449">
        <w:rPr>
          <w:lang w:val="en-US"/>
        </w:rPr>
        <w:t xml:space="preserve"> </w:t>
      </w:r>
    </w:p>
    <w:p w14:paraId="3B562456" w14:textId="72BCB881" w:rsidR="00097CCF" w:rsidRDefault="00097CCF">
      <w:pPr>
        <w:rPr>
          <w:lang w:val="en-US"/>
        </w:rPr>
      </w:pPr>
    </w:p>
    <w:p w14:paraId="4CFF0EB8" w14:textId="13F4EEE0" w:rsidR="00097CCF" w:rsidRDefault="00097CCF">
      <w:r>
        <w:rPr>
          <w:lang w:val="en-US"/>
        </w:rPr>
        <w:t xml:space="preserve">Mental health Nursing </w:t>
      </w:r>
      <w:r w:rsidR="0078431A">
        <w:rPr>
          <w:lang w:val="en-US"/>
        </w:rPr>
        <w:t>Students’</w:t>
      </w:r>
      <w:r>
        <w:rPr>
          <w:lang w:val="en-US"/>
        </w:rPr>
        <w:t xml:space="preserve"> Clinical Competency Model yang digunakan oleh </w:t>
      </w:r>
      <w:r>
        <w:t xml:space="preserve">Atashzadeh-Shoorideh, Foroozan (2018) adalah </w:t>
      </w:r>
      <w:r w:rsidR="007E7418">
        <w:t xml:space="preserve">model yang digunakan untuk membimbing proses penelitian ini. Peneliti melakukan modifikasi yang sesuai untuk </w:t>
      </w:r>
      <w:r w:rsidR="00F77150">
        <w:t xml:space="preserve">melakukan penelitian ini. </w:t>
      </w:r>
      <w:r w:rsidR="005F1AD7">
        <w:t xml:space="preserve">Tahap pertama dalam model ini sudah dilakukan dengan menggunakan </w:t>
      </w:r>
      <w:r w:rsidR="005F1AD7" w:rsidRPr="00AF0449">
        <w:rPr>
          <w:i/>
          <w:iCs/>
        </w:rPr>
        <w:t>online learning</w:t>
      </w:r>
      <w:r w:rsidR="005F1AD7">
        <w:t>, jadi peneliti hanya memfokuskan diri pada</w:t>
      </w:r>
      <w:r w:rsidR="00827FCA">
        <w:t xml:space="preserve"> dua </w:t>
      </w:r>
      <w:r w:rsidR="005F1AD7">
        <w:t xml:space="preserve">bagian penting dalam proses </w:t>
      </w:r>
      <w:r w:rsidR="00FE39CA">
        <w:t xml:space="preserve">clinical practice yang meliputi </w:t>
      </w:r>
      <w:r w:rsidR="00FE39CA" w:rsidRPr="00472864">
        <w:rPr>
          <w:i/>
          <w:iCs/>
        </w:rPr>
        <w:t>confronting</w:t>
      </w:r>
      <w:r w:rsidR="00827FCA">
        <w:t xml:space="preserve"> dan </w:t>
      </w:r>
      <w:r w:rsidR="00FE39CA" w:rsidRPr="00472864">
        <w:rPr>
          <w:i/>
          <w:iCs/>
        </w:rPr>
        <w:t>involving</w:t>
      </w:r>
      <w:r w:rsidR="00827FCA">
        <w:t xml:space="preserve">. Sedangkan </w:t>
      </w:r>
      <w:r w:rsidR="00FE39CA" w:rsidRPr="00472864">
        <w:rPr>
          <w:i/>
          <w:iCs/>
        </w:rPr>
        <w:t>being competent</w:t>
      </w:r>
      <w:r w:rsidR="00FE39CA">
        <w:t xml:space="preserve"> sebagai hasil akhir dari proses pembelajaran klinik </w:t>
      </w:r>
      <w:r w:rsidR="00361145">
        <w:t>keperawatan jiwa</w:t>
      </w:r>
      <w:r w:rsidR="00827FCA">
        <w:t xml:space="preserve"> tidak di</w:t>
      </w:r>
      <w:r w:rsidR="00114181">
        <w:t xml:space="preserve">masukkan dalam </w:t>
      </w:r>
      <w:r w:rsidR="000D1B00">
        <w:t xml:space="preserve">penelitian ini. </w:t>
      </w:r>
    </w:p>
    <w:p w14:paraId="41B57186" w14:textId="77777777" w:rsidR="0091239E" w:rsidRPr="00AA1F2F" w:rsidRDefault="0091239E">
      <w:pPr>
        <w:rPr>
          <w:lang w:val="en-US"/>
        </w:rPr>
      </w:pPr>
    </w:p>
    <w:p w14:paraId="2A89BA2F" w14:textId="228A0C6C" w:rsidR="00E17348" w:rsidRDefault="00E17348">
      <w:pPr>
        <w:rPr>
          <w:lang w:val="en-US"/>
        </w:rPr>
      </w:pPr>
    </w:p>
    <w:p w14:paraId="250B4D2C" w14:textId="6E02066B" w:rsidR="00CF2B09" w:rsidRPr="00546382" w:rsidRDefault="00CF2B09">
      <w:pPr>
        <w:rPr>
          <w:b/>
          <w:bCs/>
          <w:lang w:val="en-US"/>
        </w:rPr>
      </w:pPr>
      <w:r w:rsidRPr="00546382">
        <w:rPr>
          <w:b/>
          <w:bCs/>
          <w:lang w:val="en-US"/>
        </w:rPr>
        <w:t xml:space="preserve">Metode </w:t>
      </w:r>
    </w:p>
    <w:p w14:paraId="0CAF3A75" w14:textId="3D91A088" w:rsidR="001A1997" w:rsidRDefault="001A1997" w:rsidP="000B0FF4">
      <w:pPr>
        <w:rPr>
          <w:lang w:val="en-US"/>
        </w:rPr>
      </w:pPr>
      <w:r>
        <w:rPr>
          <w:lang w:val="en-US"/>
        </w:rPr>
        <w:t>Penel</w:t>
      </w:r>
      <w:r w:rsidR="00430080">
        <w:rPr>
          <w:lang w:val="en-US"/>
        </w:rPr>
        <w:t>i</w:t>
      </w:r>
      <w:r>
        <w:rPr>
          <w:lang w:val="en-US"/>
        </w:rPr>
        <w:t>tian ini adalah penelitian kualitatif yang dikhususkan untuk meng</w:t>
      </w:r>
      <w:r w:rsidR="000052B8">
        <w:rPr>
          <w:lang w:val="en-US"/>
        </w:rPr>
        <w:t xml:space="preserve">analisis </w:t>
      </w:r>
      <w:r>
        <w:rPr>
          <w:lang w:val="en-US"/>
        </w:rPr>
        <w:t>dokumen</w:t>
      </w:r>
      <w:r w:rsidR="000052B8">
        <w:rPr>
          <w:lang w:val="en-US"/>
        </w:rPr>
        <w:t xml:space="preserve">. </w:t>
      </w:r>
      <w:r w:rsidR="00DD03E1">
        <w:rPr>
          <w:lang w:val="en-US"/>
        </w:rPr>
        <w:t xml:space="preserve">Penelitian seperti ini sangat memungkinkan untuk menggali data dan menganalisis arti dibalik </w:t>
      </w:r>
      <w:r w:rsidR="00430080">
        <w:rPr>
          <w:lang w:val="en-US"/>
        </w:rPr>
        <w:lastRenderedPageBreak/>
        <w:t xml:space="preserve">informasi dari responden </w:t>
      </w:r>
      <w:r w:rsidR="00200CBD">
        <w:rPr>
          <w:lang w:val="en-US"/>
        </w:rPr>
        <w:fldChar w:fldCharType="begin" w:fldLock="1"/>
      </w:r>
      <w:r w:rsidR="00462A0D">
        <w:rPr>
          <w:lang w:val="en-US"/>
        </w:rPr>
        <w:instrText>ADDIN CSL_CITATION {"citationItems":[{"id":"ITEM-1","itemData":{"DOI":"10.3316/QRJ0902027","ISBN":"1352275031","ISSN":"14480980","abstract":"This article examines the function of documents as a data source in qualitative research and discusses document analysis procedure in the context of actual research experiences. Targeted to research novices, the article takes a nuts-and-bolts approach to document analysis. It describes the nature and forms of documents, outlines the advantages and limitations of document analysis, and offers specific examples of the use of documents in the research process. The application of document analysis to a grounded theory study is illustrated. © RMIT Publishing.","author":[{"dropping-particle":"","family":"Bowen","given":"Glenn A.","non-dropping-particle":"","parse-names":false,"suffix":""}],"container-title":"Qualitative Research Journal","id":"ITEM-1","issue":"2","issued":{"date-parts":[["2009"]]},"number-of-pages":"27-40","title":"Document analysis as a qualitative research method","type":"book","volume":"9"},"uris":["http://www.mendeley.com/documents/?uuid=7c3b887a-252a-4b94-b0cb-bf0b0b4494c6"]}],"mendeley":{"formattedCitation":"(Bowen, 2009)","manualFormatting":"(Bowen, (2009)","plainTextFormattedCitation":"(Bowen, 2009)","previouslyFormattedCitation":"(Bowen, 2009)"},"properties":{"noteIndex":0},"schema":"https://github.com/citation-style-language/schema/raw/master/csl-citation.json"}</w:instrText>
      </w:r>
      <w:r w:rsidR="00200CBD">
        <w:rPr>
          <w:lang w:val="en-US"/>
        </w:rPr>
        <w:fldChar w:fldCharType="separate"/>
      </w:r>
      <w:r w:rsidR="00200CBD" w:rsidRPr="00200CBD">
        <w:rPr>
          <w:noProof/>
          <w:lang w:val="en-US"/>
        </w:rPr>
        <w:t xml:space="preserve">(Bowen, </w:t>
      </w:r>
      <w:r w:rsidR="00462A0D">
        <w:rPr>
          <w:noProof/>
          <w:lang w:val="en-US"/>
        </w:rPr>
        <w:t>(</w:t>
      </w:r>
      <w:r w:rsidR="00200CBD" w:rsidRPr="00200CBD">
        <w:rPr>
          <w:noProof/>
          <w:lang w:val="en-US"/>
        </w:rPr>
        <w:t>2009)</w:t>
      </w:r>
      <w:r w:rsidR="00200CBD">
        <w:rPr>
          <w:lang w:val="en-US"/>
        </w:rPr>
        <w:fldChar w:fldCharType="end"/>
      </w:r>
      <w:r w:rsidR="00200CBD">
        <w:rPr>
          <w:lang w:val="en-US"/>
        </w:rPr>
        <w:fldChar w:fldCharType="begin" w:fldLock="1"/>
      </w:r>
      <w:r w:rsidR="00270786">
        <w:rPr>
          <w:lang w:val="en-US"/>
        </w:rPr>
        <w:instrText>ADDIN CSL_CITATION {"citationItems":[{"id":"ITEM-1","itemData":{"DOI":"10.1016/B978-0-08-044894-7.01522-0","ISBN":"9780080448947","abstract":"This article explores the variety of ways that qualitative researchers have engaged with documents. Initially, it describes some general issues about conducting research on and around documents. This is followed by two sections looking at research that focuses on the content of documents: systematic reviews of qualitative research articles and discourse analytic work. Following these are two sections that focus on how people use and create documents, where the researchers rely on interviews, observations, audio and video recordings: ethnography and ethnomethodological ethnography. It is suggested that documents are an under-researched area and a prime topic for future investigation. © 2010 Elsevier Ltd. All rights reserved.","author":[{"dropping-particle":"","family":"Rapley","given":"T.","non-dropping-particle":"","parse-names":false,"suffix":""},{"dropping-particle":"","family":"Jenkings","given":"K. N.","non-dropping-particle":"","parse-names":false,"suffix":""}],"container-title":"International Encyclopedia of Education","id":"ITEM-1","issued":{"date-parts":[["2010"]]},"page":"380-385","title":"Document analysis","type":"article-journal"},"uris":["http://www.mendeley.com/documents/?uuid=27c794a9-8c10-4db5-b00e-4e97fd88f508"]}],"mendeley":{"formattedCitation":"(Rapley &amp; Jenkings, 2010)","manualFormatting":"Rapley &amp; Jenkings (2010)","plainTextFormattedCitation":"(Rapley &amp; Jenkings, 2010)","previouslyFormattedCitation":"(Rapley &amp; Jenkings, 2010)"},"properties":{"noteIndex":0},"schema":"https://github.com/citation-style-language/schema/raw/master/csl-citation.json"}</w:instrText>
      </w:r>
      <w:r w:rsidR="00200CBD">
        <w:rPr>
          <w:lang w:val="en-US"/>
        </w:rPr>
        <w:fldChar w:fldCharType="separate"/>
      </w:r>
      <w:r w:rsidR="00200CBD" w:rsidRPr="00200CBD">
        <w:rPr>
          <w:noProof/>
          <w:lang w:val="en-US"/>
        </w:rPr>
        <w:t>Rapley &amp; Jenkings</w:t>
      </w:r>
      <w:r w:rsidR="00462A0D">
        <w:rPr>
          <w:noProof/>
          <w:lang w:val="en-US"/>
        </w:rPr>
        <w:t xml:space="preserve"> (</w:t>
      </w:r>
      <w:r w:rsidR="00200CBD" w:rsidRPr="00200CBD">
        <w:rPr>
          <w:noProof/>
          <w:lang w:val="en-US"/>
        </w:rPr>
        <w:t>2010)</w:t>
      </w:r>
      <w:r w:rsidR="00200CBD">
        <w:rPr>
          <w:lang w:val="en-US"/>
        </w:rPr>
        <w:fldChar w:fldCharType="end"/>
      </w:r>
      <w:r w:rsidR="00022CA6">
        <w:rPr>
          <w:lang w:val="en-US"/>
        </w:rPr>
        <w:t xml:space="preserve">). </w:t>
      </w:r>
      <w:r w:rsidR="00174B01">
        <w:rPr>
          <w:lang w:val="en-US"/>
        </w:rPr>
        <w:t>Variable untuk penelitian ini adalah pengalaman mahasiswa/I keperawatan dalam menjalankan praktik klinik keperawatan jiwa di laboratorium</w:t>
      </w:r>
      <w:r w:rsidR="007A0791">
        <w:rPr>
          <w:lang w:val="en-US"/>
        </w:rPr>
        <w:t xml:space="preserve"> pada bulan Desember 2020. </w:t>
      </w:r>
    </w:p>
    <w:p w14:paraId="10B37506" w14:textId="2292E551" w:rsidR="000B0FF4" w:rsidRDefault="008A1265" w:rsidP="000B0FF4">
      <w:pPr>
        <w:rPr>
          <w:lang w:val="en-US"/>
        </w:rPr>
      </w:pPr>
      <w:r>
        <w:rPr>
          <w:lang w:val="en-US"/>
        </w:rPr>
        <w:t>Penelitian ini dilakukan dengan meminta secara acak</w:t>
      </w:r>
      <w:r w:rsidR="002913F0">
        <w:rPr>
          <w:lang w:val="en-US"/>
        </w:rPr>
        <w:t xml:space="preserve"> </w:t>
      </w:r>
      <w:r w:rsidR="00DB5E0C">
        <w:rPr>
          <w:lang w:val="en-US"/>
        </w:rPr>
        <w:t xml:space="preserve">refleksi </w:t>
      </w:r>
      <w:r w:rsidR="002913F0">
        <w:rPr>
          <w:lang w:val="en-US"/>
        </w:rPr>
        <w:t xml:space="preserve">tertulis </w:t>
      </w:r>
      <w:r w:rsidR="00DB5E0C">
        <w:rPr>
          <w:lang w:val="en-US"/>
        </w:rPr>
        <w:t>dari m</w:t>
      </w:r>
      <w:r>
        <w:rPr>
          <w:lang w:val="en-US"/>
        </w:rPr>
        <w:t>ahasiswa</w:t>
      </w:r>
      <w:r w:rsidR="00DB5E0C">
        <w:rPr>
          <w:lang w:val="en-US"/>
        </w:rPr>
        <w:t>/i</w:t>
      </w:r>
      <w:r>
        <w:rPr>
          <w:lang w:val="en-US"/>
        </w:rPr>
        <w:t xml:space="preserve"> </w:t>
      </w:r>
      <w:r w:rsidR="00022CA6">
        <w:rPr>
          <w:lang w:val="en-US"/>
        </w:rPr>
        <w:t>p</w:t>
      </w:r>
      <w:r>
        <w:rPr>
          <w:lang w:val="en-US"/>
        </w:rPr>
        <w:t>endidikan ilmu keperawatan yang sedang menjalankan praktik ilmu keperawatan jiwa selama masa Pandemi Covid-19</w:t>
      </w:r>
      <w:r w:rsidR="00546382">
        <w:rPr>
          <w:lang w:val="en-US"/>
        </w:rPr>
        <w:t xml:space="preserve">. </w:t>
      </w:r>
      <w:r w:rsidR="00AB7B44">
        <w:rPr>
          <w:lang w:val="en-US"/>
        </w:rPr>
        <w:t>Mahasiswa</w:t>
      </w:r>
      <w:r w:rsidR="00DB5E0C">
        <w:rPr>
          <w:lang w:val="en-US"/>
        </w:rPr>
        <w:t xml:space="preserve">/I </w:t>
      </w:r>
      <w:r w:rsidR="00AB7B44">
        <w:rPr>
          <w:lang w:val="en-US"/>
        </w:rPr>
        <w:t>ini adalah mahasiswa</w:t>
      </w:r>
      <w:r w:rsidR="00DB5E0C">
        <w:rPr>
          <w:lang w:val="en-US"/>
        </w:rPr>
        <w:t>/i</w:t>
      </w:r>
      <w:r w:rsidR="00AB7B44">
        <w:rPr>
          <w:lang w:val="en-US"/>
        </w:rPr>
        <w:t xml:space="preserve"> </w:t>
      </w:r>
      <w:r w:rsidR="00E924BF">
        <w:rPr>
          <w:lang w:val="en-US"/>
        </w:rPr>
        <w:t xml:space="preserve">tahun ketiga (semester V) </w:t>
      </w:r>
      <w:r w:rsidR="00512873">
        <w:rPr>
          <w:lang w:val="en-US"/>
        </w:rPr>
        <w:t>p</w:t>
      </w:r>
      <w:r w:rsidR="00E924BF">
        <w:rPr>
          <w:lang w:val="en-US"/>
        </w:rPr>
        <w:t xml:space="preserve">endidikan sarjana keperawatan di satu sekolah di Kalimantan Selatan, Indonesia. </w:t>
      </w:r>
      <w:r w:rsidR="00EA252D">
        <w:rPr>
          <w:lang w:val="en-US"/>
        </w:rPr>
        <w:t xml:space="preserve">Penelitian ini berhasil mengumpulkan </w:t>
      </w:r>
      <w:r w:rsidR="00AC3EB1">
        <w:rPr>
          <w:lang w:val="en-US"/>
        </w:rPr>
        <w:t xml:space="preserve">9 orang mahasiswa/I keperawatan </w:t>
      </w:r>
      <w:r w:rsidR="004F511B">
        <w:rPr>
          <w:lang w:val="en-US"/>
        </w:rPr>
        <w:t xml:space="preserve">sebagai responden. </w:t>
      </w:r>
      <w:r w:rsidR="003E775D">
        <w:rPr>
          <w:lang w:val="en-US"/>
        </w:rPr>
        <w:t xml:space="preserve">Penelitian ini dilakukan dengan menganalisa dokumen atau catatan refleksi yang dituliskan oleh mahasiswa setelah mereka menyelesaikan rangkaian pembelajaran </w:t>
      </w:r>
      <w:r w:rsidR="00C46CB1">
        <w:rPr>
          <w:lang w:val="en-US"/>
        </w:rPr>
        <w:t>di ruang kelas dan di</w:t>
      </w:r>
      <w:r w:rsidR="006E47D8">
        <w:rPr>
          <w:lang w:val="en-US"/>
        </w:rPr>
        <w:t xml:space="preserve"> klinik (Laboratorium). </w:t>
      </w:r>
      <w:r w:rsidR="006A151A">
        <w:rPr>
          <w:lang w:val="en-US"/>
        </w:rPr>
        <w:t>Refleksi ditulis dengan menggunakan beberapa panduan pertanyaan</w:t>
      </w:r>
      <w:r w:rsidR="00463144">
        <w:rPr>
          <w:lang w:val="en-US"/>
        </w:rPr>
        <w:t xml:space="preserve"> untuk menggali pengalaman selama me</w:t>
      </w:r>
      <w:r w:rsidR="001412A8">
        <w:rPr>
          <w:lang w:val="en-US"/>
        </w:rPr>
        <w:t xml:space="preserve">nempuh praktik klinik di laboratorium, </w:t>
      </w:r>
      <w:r w:rsidR="001D54B4">
        <w:rPr>
          <w:lang w:val="en-US"/>
        </w:rPr>
        <w:t>seperti:</w:t>
      </w:r>
    </w:p>
    <w:p w14:paraId="5FDF3592" w14:textId="3243E238" w:rsidR="000B0FF4" w:rsidRPr="000B0FF4" w:rsidRDefault="000B0FF4" w:rsidP="000B0FF4">
      <w:pPr>
        <w:pStyle w:val="ListParagraph"/>
        <w:numPr>
          <w:ilvl w:val="0"/>
          <w:numId w:val="5"/>
        </w:numPr>
        <w:rPr>
          <w:lang w:val="en-US"/>
        </w:rPr>
      </w:pPr>
      <w:r w:rsidRPr="000B0FF4">
        <w:rPr>
          <w:rFonts w:ascii="Times New Roman" w:eastAsia="Times New Roman" w:hAnsi="Times New Roman" w:cs="Times New Roman"/>
        </w:rPr>
        <w:t>Bagaimana perasaan anda selama praktik klinik jiwa di laboratorium</w:t>
      </w:r>
      <w:r w:rsidR="001412A8">
        <w:rPr>
          <w:rFonts w:ascii="Times New Roman" w:eastAsia="Times New Roman" w:hAnsi="Times New Roman" w:cs="Times New Roman"/>
        </w:rPr>
        <w:t xml:space="preserve">? </w:t>
      </w:r>
    </w:p>
    <w:p w14:paraId="1B54EDBF" w14:textId="77777777" w:rsidR="000B0FF4" w:rsidRPr="000B0FF4" w:rsidRDefault="000B0FF4" w:rsidP="000B0FF4">
      <w:pPr>
        <w:pStyle w:val="ListParagraph"/>
        <w:numPr>
          <w:ilvl w:val="0"/>
          <w:numId w:val="5"/>
        </w:numPr>
        <w:rPr>
          <w:lang w:val="en-US"/>
        </w:rPr>
      </w:pPr>
      <w:r w:rsidRPr="000B0FF4">
        <w:rPr>
          <w:rFonts w:ascii="Times New Roman" w:eastAsia="Times New Roman" w:hAnsi="Times New Roman" w:cs="Times New Roman"/>
        </w:rPr>
        <w:t>Ceritakan peristiwa di lingkungan praktik yang berkesan, bermakna, kurang menyenangkan ataupun peristiwa yang merubah cara pandang anda terhadap praktik keperawatan jiwa</w:t>
      </w:r>
      <w:r>
        <w:rPr>
          <w:rFonts w:ascii="Times New Roman" w:eastAsia="Times New Roman" w:hAnsi="Times New Roman" w:cs="Times New Roman"/>
        </w:rPr>
        <w:t>?</w:t>
      </w:r>
    </w:p>
    <w:p w14:paraId="099B685D" w14:textId="77777777" w:rsidR="000B0FF4" w:rsidRPr="000B0FF4" w:rsidRDefault="000B0FF4" w:rsidP="000B0FF4">
      <w:pPr>
        <w:pStyle w:val="ListParagraph"/>
        <w:numPr>
          <w:ilvl w:val="0"/>
          <w:numId w:val="5"/>
        </w:numPr>
        <w:rPr>
          <w:lang w:val="en-US"/>
        </w:rPr>
      </w:pPr>
      <w:r w:rsidRPr="000B0FF4">
        <w:rPr>
          <w:rFonts w:ascii="Times New Roman" w:eastAsia="Times New Roman" w:hAnsi="Times New Roman" w:cs="Times New Roman"/>
        </w:rPr>
        <w:t>Bagaimana tanggapan anda terkait praktik klinik jiwa yang dilakukan di masa pandemi ini</w:t>
      </w:r>
      <w:r>
        <w:rPr>
          <w:rFonts w:ascii="Times New Roman" w:eastAsia="Times New Roman" w:hAnsi="Times New Roman" w:cs="Times New Roman"/>
        </w:rPr>
        <w:t>?</w:t>
      </w:r>
    </w:p>
    <w:p w14:paraId="0FD850C7" w14:textId="77777777" w:rsidR="000B0FF4" w:rsidRPr="000B0FF4" w:rsidRDefault="000B0FF4" w:rsidP="000B0FF4">
      <w:pPr>
        <w:pStyle w:val="ListParagraph"/>
        <w:numPr>
          <w:ilvl w:val="0"/>
          <w:numId w:val="5"/>
        </w:numPr>
        <w:rPr>
          <w:lang w:val="en-US"/>
        </w:rPr>
      </w:pPr>
      <w:r w:rsidRPr="000B0FF4">
        <w:rPr>
          <w:rFonts w:ascii="Times New Roman" w:eastAsia="Times New Roman" w:hAnsi="Times New Roman" w:cs="Times New Roman"/>
        </w:rPr>
        <w:t>Ceritakan apa dampak praktik klinik jiwa yang anda lakukan ini terhadap nilai diri anda sendiri sebagai seorang calon perawat!</w:t>
      </w:r>
    </w:p>
    <w:p w14:paraId="0D1A1221" w14:textId="77414BAC" w:rsidR="00C01895" w:rsidRPr="00C01895" w:rsidRDefault="000B0FF4" w:rsidP="00C01895">
      <w:pPr>
        <w:pStyle w:val="ListParagraph"/>
        <w:numPr>
          <w:ilvl w:val="0"/>
          <w:numId w:val="5"/>
        </w:numPr>
        <w:rPr>
          <w:lang w:val="en-US"/>
        </w:rPr>
      </w:pPr>
      <w:r w:rsidRPr="000B0FF4">
        <w:rPr>
          <w:rFonts w:ascii="Times New Roman" w:eastAsia="Times New Roman" w:hAnsi="Times New Roman" w:cs="Times New Roman"/>
        </w:rPr>
        <w:t>Apa yang anda harapkan terkait pengembangan praktik klinik keperawatan jiwa</w:t>
      </w:r>
      <w:r w:rsidR="00CF6C38">
        <w:rPr>
          <w:rFonts w:ascii="Times New Roman" w:eastAsia="Times New Roman" w:hAnsi="Times New Roman" w:cs="Times New Roman"/>
        </w:rPr>
        <w:t xml:space="preserve"> </w:t>
      </w:r>
      <w:r w:rsidRPr="000B0FF4">
        <w:rPr>
          <w:rFonts w:ascii="Times New Roman" w:eastAsia="Times New Roman" w:hAnsi="Times New Roman" w:cs="Times New Roman"/>
        </w:rPr>
        <w:t>dikemudian hari terlepas dari masalah pandemi?</w:t>
      </w:r>
    </w:p>
    <w:p w14:paraId="1F01070A" w14:textId="77777777" w:rsidR="00C01895" w:rsidRPr="00C01895" w:rsidRDefault="00C01895" w:rsidP="00C01895">
      <w:pPr>
        <w:pStyle w:val="ListParagraph"/>
        <w:rPr>
          <w:lang w:val="en-US"/>
        </w:rPr>
      </w:pPr>
    </w:p>
    <w:p w14:paraId="3D582705" w14:textId="61B8F087" w:rsidR="00D24FBB" w:rsidRDefault="008A0611">
      <w:pPr>
        <w:rPr>
          <w:lang w:val="en-US"/>
        </w:rPr>
      </w:pPr>
      <w:r>
        <w:rPr>
          <w:lang w:val="en-US"/>
        </w:rPr>
        <w:t xml:space="preserve">Selama masa pandemi covid-19, kebijakan yang dikeluarkan sekolah adalah untuk melakukan praktik klinik </w:t>
      </w:r>
      <w:r w:rsidR="00C02D16">
        <w:rPr>
          <w:lang w:val="en-US"/>
        </w:rPr>
        <w:t xml:space="preserve">atau melakukan </w:t>
      </w:r>
      <w:r w:rsidR="00C02D16" w:rsidRPr="00DF3839">
        <w:rPr>
          <w:i/>
          <w:iCs/>
          <w:lang w:val="en-US"/>
        </w:rPr>
        <w:t>related learning experiences</w:t>
      </w:r>
      <w:r w:rsidR="00C02D16">
        <w:rPr>
          <w:lang w:val="en-US"/>
        </w:rPr>
        <w:t xml:space="preserve"> (RLE) di laboratorium</w:t>
      </w:r>
      <w:r w:rsidR="005A1B85">
        <w:rPr>
          <w:lang w:val="en-US"/>
        </w:rPr>
        <w:t xml:space="preserve">. </w:t>
      </w:r>
      <w:r w:rsidR="00C02D16">
        <w:rPr>
          <w:lang w:val="en-US"/>
        </w:rPr>
        <w:t>Mahasiswa tidak mendapatkan ijin untuk melakukan praktik klinik ke rumah sakit atau klinik dengan alasan keselamatan</w:t>
      </w:r>
      <w:r w:rsidR="002E69C7">
        <w:rPr>
          <w:lang w:val="en-US"/>
        </w:rPr>
        <w:t xml:space="preserve"> dan keamanan. </w:t>
      </w:r>
      <w:r w:rsidR="00A14D84">
        <w:rPr>
          <w:lang w:val="en-US"/>
        </w:rPr>
        <w:t xml:space="preserve">Praktik klinik dilakukan selama satu minggu, dengan sebelumnya sudah menjalani tahap pembelajaran di kelas (pendalaman teori). </w:t>
      </w:r>
      <w:r w:rsidR="00C53E71">
        <w:rPr>
          <w:lang w:val="en-US"/>
        </w:rPr>
        <w:t xml:space="preserve">Penelitian ini menggunakan </w:t>
      </w:r>
      <w:r w:rsidR="00DA7E24" w:rsidRPr="00FB4C02">
        <w:rPr>
          <w:i/>
          <w:iCs/>
          <w:lang w:val="en-US"/>
        </w:rPr>
        <w:t>M</w:t>
      </w:r>
      <w:r w:rsidR="00F15C44" w:rsidRPr="00FB4C02">
        <w:rPr>
          <w:i/>
          <w:iCs/>
          <w:lang w:val="en-US"/>
        </w:rPr>
        <w:t>ental health nursing Student’s Clinical Competency Model</w:t>
      </w:r>
      <w:r w:rsidR="00F15C44">
        <w:rPr>
          <w:lang w:val="en-US"/>
        </w:rPr>
        <w:t xml:space="preserve"> yang </w:t>
      </w:r>
      <w:r w:rsidR="00EE63D4">
        <w:rPr>
          <w:lang w:val="en-US"/>
        </w:rPr>
        <w:t xml:space="preserve">diperkenalkan oleh </w:t>
      </w:r>
      <w:r w:rsidR="00EE63D4">
        <w:rPr>
          <w:lang w:val="en-US"/>
        </w:rPr>
        <w:fldChar w:fldCharType="begin" w:fldLock="1"/>
      </w:r>
      <w:r w:rsidR="006B1590">
        <w:rPr>
          <w:lang w:val="en-US"/>
        </w:rPr>
        <w:instrText>ADDIN CSL_CITATION {"citationItems":[{"id":"ITEM-1","itemData":{"DOI":"10.12688/f1000research.14284.2","ISSN":"1759796X","PMID":"30519457","abstract":"Background: Clinical nursing competence in mental health is one of the most important topics in theoretical and practical nursing training with many factors affecting it. The purpose of this study is to determine the impact of the implementation of the “mental health nursing students’ clinical competence model” on nursing students’ academic performance. Methods: This study is a semi experimental following one group of student nurses. “mental health nursing students’ clinical competence model” for undergraduate nursing student’s education was applied. The study population included 50 nursing students, who were studying from fifth semester to seventh semester and selected through census sampling. During the seventh semester after the completion of theoretical and practical courses in mental health nursing, re-evaluation was conducted and the scores before and after the implementation of the clinical competence model were compared. Results: Rate of clinical competency before the intervention, was estimated at the level of non-mastered; and after intervention was at the level of mastered, demonstrating a significant difference (p&lt;0.001). Areas of clinical competency scores before and after the intervention were compared which showed significant difference in all the areas except the mental competency areas (p&lt;0.05). Conclusions: The implementation of the “mental health nursing students’ clinical competence model” and appropriate planning for achievement of mental health nursing specialized competency can ensure the achievement of clinical competency by nursing students.","author":[{"dropping-particle":"","family":"Atashzadeh-Shoorideh","given":"Foroozan","non-dropping-particle":"","parse-names":false,"suffix":""},{"dropping-particle":"","family":"Mohtashami","given":"Jamileh","non-dropping-particle":"","parse-names":false,"suffix":""},{"dropping-particle":"","family":"Pishgooie","given":"Seyed Amir Hosein","non-dropping-particle":"","parse-names":false,"suffix":""},{"dropping-particle":"","family":"Jamshidi","given":"Tayebeh","non-dropping-particle":"","parse-names":false,"suffix":""},{"dropping-particle":"","family":"Sedghi","given":"Sara","non-dropping-particle":"","parse-names":false,"suffix":""}],"container-title":"F1000Research","id":"ITEM-1","issue":"0","issued":{"date-parts":[["2018"]]},"page":"1-11","title":"Effectiveness of implementation of “mental health nursing students’ clinical competency model” on academic performance of nursing students [version 2; referees: 2 approved]","type":"article-journal","volume":"7"},"uris":["http://www.mendeley.com/documents/?uuid=981f75c5-0556-4b4a-b990-0769526fe427"]}],"mendeley":{"formattedCitation":"(Atashzadeh-Shoorideh et al., 2018)","plainTextFormattedCitation":"(Atashzadeh-Shoorideh et al., 2018)","previouslyFormattedCitation":"(Atashzadeh-Shoorideh et al., 2018)"},"properties":{"noteIndex":0},"schema":"https://github.com/citation-style-language/schema/raw/master/csl-citation.json"}</w:instrText>
      </w:r>
      <w:r w:rsidR="00EE63D4">
        <w:rPr>
          <w:lang w:val="en-US"/>
        </w:rPr>
        <w:fldChar w:fldCharType="separate"/>
      </w:r>
      <w:r w:rsidR="00EE63D4" w:rsidRPr="00EE63D4">
        <w:rPr>
          <w:noProof/>
          <w:lang w:val="en-US"/>
        </w:rPr>
        <w:t>(Atashzadeh-Shoorideh et al., 2018)</w:t>
      </w:r>
      <w:r w:rsidR="00EE63D4">
        <w:rPr>
          <w:lang w:val="en-US"/>
        </w:rPr>
        <w:fldChar w:fldCharType="end"/>
      </w:r>
      <w:r w:rsidR="00D30A23">
        <w:rPr>
          <w:lang w:val="en-US"/>
        </w:rPr>
        <w:t xml:space="preserve"> sebagai panduan untuk</w:t>
      </w:r>
      <w:r w:rsidR="009E707A">
        <w:rPr>
          <w:lang w:val="en-US"/>
        </w:rPr>
        <w:t xml:space="preserve"> melakukan </w:t>
      </w:r>
      <w:r w:rsidR="00001BF1">
        <w:rPr>
          <w:lang w:val="en-US"/>
        </w:rPr>
        <w:t>a</w:t>
      </w:r>
      <w:r w:rsidR="009E707A">
        <w:rPr>
          <w:lang w:val="en-US"/>
        </w:rPr>
        <w:t xml:space="preserve">nalisa data dan menghasilkan tema penelitian. </w:t>
      </w:r>
      <w:r w:rsidR="00D24FBB">
        <w:rPr>
          <w:lang w:val="en-US"/>
        </w:rPr>
        <w:t xml:space="preserve"> </w:t>
      </w:r>
    </w:p>
    <w:p w14:paraId="49EE284D" w14:textId="77777777" w:rsidR="00D24FBB" w:rsidRDefault="00D24FBB">
      <w:pPr>
        <w:rPr>
          <w:lang w:val="en-US"/>
        </w:rPr>
      </w:pPr>
    </w:p>
    <w:p w14:paraId="0C68C666" w14:textId="3C572A87" w:rsidR="00AF0574" w:rsidRDefault="00AF0574">
      <w:pPr>
        <w:rPr>
          <w:lang w:val="en-US"/>
        </w:rPr>
      </w:pPr>
      <w:r>
        <w:rPr>
          <w:lang w:val="en-US"/>
        </w:rPr>
        <w:t xml:space="preserve">Pengumpulan data </w:t>
      </w:r>
      <w:r w:rsidR="000F047B">
        <w:rPr>
          <w:lang w:val="en-US"/>
        </w:rPr>
        <w:t xml:space="preserve">dilakukan selama bulan Desember 2020, sedangkan analisa data </w:t>
      </w:r>
      <w:r w:rsidR="006325A9">
        <w:rPr>
          <w:lang w:val="en-US"/>
        </w:rPr>
        <w:t xml:space="preserve">dan penyusunan laporan dilakukan sejak bulan Januari-Maret 2021. </w:t>
      </w:r>
      <w:r w:rsidR="00DB26DC">
        <w:rPr>
          <w:lang w:val="en-US"/>
        </w:rPr>
        <w:t xml:space="preserve">Penelitian ini dilakukan dengan tetap memperhatikan </w:t>
      </w:r>
      <w:r w:rsidR="00390D53">
        <w:rPr>
          <w:lang w:val="en-US"/>
        </w:rPr>
        <w:t>nilai-</w:t>
      </w:r>
      <w:r w:rsidR="005026F2">
        <w:rPr>
          <w:lang w:val="en-US"/>
        </w:rPr>
        <w:t xml:space="preserve">nilai uji etik dalam kegiatan penelitian. </w:t>
      </w:r>
    </w:p>
    <w:p w14:paraId="4568076C" w14:textId="77777777" w:rsidR="00C53E71" w:rsidRDefault="00C53E71">
      <w:pPr>
        <w:rPr>
          <w:lang w:val="en-US"/>
        </w:rPr>
      </w:pPr>
    </w:p>
    <w:p w14:paraId="0006919A" w14:textId="27458D20" w:rsidR="00C21029" w:rsidRPr="00EC6D66" w:rsidRDefault="00EC6D66">
      <w:pPr>
        <w:rPr>
          <w:b/>
          <w:bCs/>
          <w:lang w:val="en-US"/>
        </w:rPr>
      </w:pPr>
      <w:r w:rsidRPr="00EC6D66">
        <w:rPr>
          <w:b/>
          <w:bCs/>
          <w:lang w:val="en-US"/>
        </w:rPr>
        <w:t>Hasil</w:t>
      </w:r>
      <w:r w:rsidR="00437448">
        <w:rPr>
          <w:b/>
          <w:bCs/>
          <w:lang w:val="en-US"/>
        </w:rPr>
        <w:t xml:space="preserve"> </w:t>
      </w:r>
    </w:p>
    <w:p w14:paraId="7A529790" w14:textId="4D9ACF0F" w:rsidR="00EC6D66" w:rsidRPr="00437448" w:rsidRDefault="00EC6D66" w:rsidP="00C21029">
      <w:pPr>
        <w:rPr>
          <w:b/>
          <w:bCs/>
          <w:lang w:val="en-US"/>
        </w:rPr>
      </w:pPr>
      <w:r w:rsidRPr="00437448">
        <w:rPr>
          <w:b/>
          <w:bCs/>
          <w:lang w:val="en-US"/>
        </w:rPr>
        <w:t xml:space="preserve">Deskripsi responden </w:t>
      </w:r>
    </w:p>
    <w:p w14:paraId="1B80F9CA" w14:textId="13333760" w:rsidR="00E478EC" w:rsidRDefault="00E478EC">
      <w:pPr>
        <w:rPr>
          <w:lang w:val="en-US"/>
        </w:rPr>
      </w:pPr>
      <w:r>
        <w:rPr>
          <w:lang w:val="en-US"/>
        </w:rPr>
        <w:t xml:space="preserve">Responden adalah mahasiswa/I keperawatan dari program studi ilmu keperawatan </w:t>
      </w:r>
      <w:r w:rsidR="007339A0">
        <w:rPr>
          <w:lang w:val="en-US"/>
        </w:rPr>
        <w:t xml:space="preserve">(Sarjana keperawatan) yang sedang menyelesaikan mata kuliah keperawatan jiwa </w:t>
      </w:r>
      <w:r w:rsidR="00D036CB">
        <w:rPr>
          <w:lang w:val="en-US"/>
        </w:rPr>
        <w:t xml:space="preserve">II (kedua) sejak bulan Agustus sampai bulan Desember 2020. </w:t>
      </w:r>
    </w:p>
    <w:p w14:paraId="2EE0262F" w14:textId="77777777" w:rsidR="00D036CB" w:rsidRDefault="00D036CB">
      <w:pPr>
        <w:rPr>
          <w:lang w:val="en-US"/>
        </w:rPr>
      </w:pPr>
    </w:p>
    <w:p w14:paraId="452A7D81" w14:textId="31289B90" w:rsidR="00B24693" w:rsidRDefault="00B24693">
      <w:pPr>
        <w:rPr>
          <w:lang w:val="en-US"/>
        </w:rPr>
      </w:pPr>
      <w:r>
        <w:rPr>
          <w:lang w:val="en-US"/>
        </w:rPr>
        <w:t xml:space="preserve">Tabel 1. Deskripsi responden </w:t>
      </w:r>
    </w:p>
    <w:tbl>
      <w:tblPr>
        <w:tblStyle w:val="PlainTable2"/>
        <w:tblW w:w="0" w:type="auto"/>
        <w:tblLook w:val="04A0" w:firstRow="1" w:lastRow="0" w:firstColumn="1" w:lastColumn="0" w:noHBand="0" w:noVBand="1"/>
      </w:tblPr>
      <w:tblGrid>
        <w:gridCol w:w="641"/>
        <w:gridCol w:w="2454"/>
        <w:gridCol w:w="1528"/>
        <w:gridCol w:w="2495"/>
        <w:gridCol w:w="1323"/>
      </w:tblGrid>
      <w:tr w:rsidR="00F6419A" w14:paraId="04668B16" w14:textId="020A4389" w:rsidTr="00215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D16556E" w14:textId="2F24DC5C" w:rsidR="00F6419A" w:rsidRDefault="00F6419A" w:rsidP="00C21029">
            <w:pPr>
              <w:jc w:val="center"/>
              <w:rPr>
                <w:lang w:val="en-US"/>
              </w:rPr>
            </w:pPr>
            <w:r>
              <w:rPr>
                <w:lang w:val="en-US"/>
              </w:rPr>
              <w:t>No</w:t>
            </w:r>
          </w:p>
        </w:tc>
        <w:tc>
          <w:tcPr>
            <w:tcW w:w="2454" w:type="dxa"/>
          </w:tcPr>
          <w:p w14:paraId="3CD83800" w14:textId="34266FDE" w:rsidR="00F6419A" w:rsidRDefault="00F6419A" w:rsidP="00C21029">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Profil</w:t>
            </w:r>
          </w:p>
        </w:tc>
        <w:tc>
          <w:tcPr>
            <w:tcW w:w="1528" w:type="dxa"/>
          </w:tcPr>
          <w:p w14:paraId="4DE92613" w14:textId="77777777" w:rsidR="00F6419A" w:rsidRDefault="00F6419A" w:rsidP="00C21029">
            <w:pPr>
              <w:jc w:val="center"/>
              <w:cnfStyle w:val="100000000000" w:firstRow="1" w:lastRow="0" w:firstColumn="0" w:lastColumn="0" w:oddVBand="0" w:evenVBand="0" w:oddHBand="0" w:evenHBand="0" w:firstRowFirstColumn="0" w:firstRowLastColumn="0" w:lastRowFirstColumn="0" w:lastRowLastColumn="0"/>
              <w:rPr>
                <w:lang w:val="en-US"/>
              </w:rPr>
            </w:pPr>
          </w:p>
        </w:tc>
        <w:tc>
          <w:tcPr>
            <w:tcW w:w="2495" w:type="dxa"/>
          </w:tcPr>
          <w:p w14:paraId="52C020C4" w14:textId="7476D156" w:rsidR="00F6419A" w:rsidRDefault="00F6419A" w:rsidP="00C21029">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Jumlah</w:t>
            </w:r>
          </w:p>
        </w:tc>
        <w:tc>
          <w:tcPr>
            <w:tcW w:w="1323" w:type="dxa"/>
          </w:tcPr>
          <w:p w14:paraId="5ECD844F" w14:textId="364278E6" w:rsidR="00F6419A" w:rsidRDefault="00C21029" w:rsidP="00C21029">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w:t>
            </w:r>
          </w:p>
        </w:tc>
      </w:tr>
      <w:tr w:rsidR="00F6419A" w14:paraId="4F46D49B" w14:textId="68123230" w:rsidTr="00215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CF278D9" w14:textId="08AC47D5" w:rsidR="00F6419A" w:rsidRPr="002157A6" w:rsidRDefault="00F6419A">
            <w:pPr>
              <w:rPr>
                <w:b w:val="0"/>
                <w:bCs w:val="0"/>
                <w:lang w:val="en-US"/>
              </w:rPr>
            </w:pPr>
            <w:r w:rsidRPr="002157A6">
              <w:rPr>
                <w:b w:val="0"/>
                <w:bCs w:val="0"/>
                <w:lang w:val="en-US"/>
              </w:rPr>
              <w:t>1</w:t>
            </w:r>
          </w:p>
        </w:tc>
        <w:tc>
          <w:tcPr>
            <w:tcW w:w="2454" w:type="dxa"/>
          </w:tcPr>
          <w:p w14:paraId="2D12FCF7" w14:textId="2C4EE279" w:rsidR="00F6419A" w:rsidRDefault="00F6419A">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Jenis Kelamin </w:t>
            </w:r>
          </w:p>
        </w:tc>
        <w:tc>
          <w:tcPr>
            <w:tcW w:w="1528" w:type="dxa"/>
          </w:tcPr>
          <w:p w14:paraId="4C7F6B5E" w14:textId="419E6533" w:rsidR="00F6419A" w:rsidRDefault="00F6419A" w:rsidP="00C2102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Laki-laki</w:t>
            </w:r>
          </w:p>
        </w:tc>
        <w:tc>
          <w:tcPr>
            <w:tcW w:w="2495" w:type="dxa"/>
          </w:tcPr>
          <w:p w14:paraId="10CFE60A" w14:textId="56B2FA51" w:rsidR="00F6419A" w:rsidRDefault="00F6419A" w:rsidP="00C2102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w:t>
            </w:r>
          </w:p>
        </w:tc>
        <w:tc>
          <w:tcPr>
            <w:tcW w:w="1323" w:type="dxa"/>
          </w:tcPr>
          <w:p w14:paraId="1D1C3F8B" w14:textId="7537567D" w:rsidR="00F6419A" w:rsidRDefault="00043DB6" w:rsidP="00C2102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44%</w:t>
            </w:r>
          </w:p>
        </w:tc>
      </w:tr>
      <w:tr w:rsidR="00F6419A" w14:paraId="5DAA2EEC" w14:textId="72B5A9C3" w:rsidTr="002157A6">
        <w:tc>
          <w:tcPr>
            <w:cnfStyle w:val="001000000000" w:firstRow="0" w:lastRow="0" w:firstColumn="1" w:lastColumn="0" w:oddVBand="0" w:evenVBand="0" w:oddHBand="0" w:evenHBand="0" w:firstRowFirstColumn="0" w:firstRowLastColumn="0" w:lastRowFirstColumn="0" w:lastRowLastColumn="0"/>
            <w:tcW w:w="641" w:type="dxa"/>
          </w:tcPr>
          <w:p w14:paraId="6B5727E1" w14:textId="77777777" w:rsidR="00F6419A" w:rsidRDefault="00F6419A">
            <w:pPr>
              <w:rPr>
                <w:lang w:val="en-US"/>
              </w:rPr>
            </w:pPr>
          </w:p>
        </w:tc>
        <w:tc>
          <w:tcPr>
            <w:tcW w:w="2454" w:type="dxa"/>
          </w:tcPr>
          <w:p w14:paraId="09A1E052" w14:textId="77777777" w:rsidR="00F6419A" w:rsidRDefault="00F6419A">
            <w:pPr>
              <w:cnfStyle w:val="000000000000" w:firstRow="0" w:lastRow="0" w:firstColumn="0" w:lastColumn="0" w:oddVBand="0" w:evenVBand="0" w:oddHBand="0" w:evenHBand="0" w:firstRowFirstColumn="0" w:firstRowLastColumn="0" w:lastRowFirstColumn="0" w:lastRowLastColumn="0"/>
              <w:rPr>
                <w:lang w:val="en-US"/>
              </w:rPr>
            </w:pPr>
          </w:p>
        </w:tc>
        <w:tc>
          <w:tcPr>
            <w:tcW w:w="1528" w:type="dxa"/>
          </w:tcPr>
          <w:p w14:paraId="22276DC0" w14:textId="749D2F4A" w:rsidR="00F6419A" w:rsidRDefault="00F6419A" w:rsidP="00C2102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Perempuan</w:t>
            </w:r>
          </w:p>
        </w:tc>
        <w:tc>
          <w:tcPr>
            <w:tcW w:w="2495" w:type="dxa"/>
          </w:tcPr>
          <w:p w14:paraId="0F6B4254" w14:textId="2B39EC57" w:rsidR="00F6419A" w:rsidRDefault="00F6419A" w:rsidP="00C2102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w:t>
            </w:r>
          </w:p>
        </w:tc>
        <w:tc>
          <w:tcPr>
            <w:tcW w:w="1323" w:type="dxa"/>
          </w:tcPr>
          <w:p w14:paraId="3E3EA037" w14:textId="31438542" w:rsidR="00F6419A" w:rsidRDefault="00C63226" w:rsidP="00C2102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56%</w:t>
            </w:r>
          </w:p>
        </w:tc>
      </w:tr>
      <w:tr w:rsidR="00F6419A" w14:paraId="3AE6C9C2" w14:textId="1F94FFB3" w:rsidTr="00215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8E249DC" w14:textId="77777777" w:rsidR="00F6419A" w:rsidRDefault="00F6419A">
            <w:pPr>
              <w:rPr>
                <w:lang w:val="en-US"/>
              </w:rPr>
            </w:pPr>
          </w:p>
        </w:tc>
        <w:tc>
          <w:tcPr>
            <w:tcW w:w="2454" w:type="dxa"/>
          </w:tcPr>
          <w:p w14:paraId="7C385E53" w14:textId="77777777" w:rsidR="00F6419A" w:rsidRDefault="00F6419A">
            <w:pPr>
              <w:cnfStyle w:val="000000100000" w:firstRow="0" w:lastRow="0" w:firstColumn="0" w:lastColumn="0" w:oddVBand="0" w:evenVBand="0" w:oddHBand="1" w:evenHBand="0" w:firstRowFirstColumn="0" w:firstRowLastColumn="0" w:lastRowFirstColumn="0" w:lastRowLastColumn="0"/>
              <w:rPr>
                <w:lang w:val="en-US"/>
              </w:rPr>
            </w:pPr>
          </w:p>
        </w:tc>
        <w:tc>
          <w:tcPr>
            <w:tcW w:w="1528" w:type="dxa"/>
          </w:tcPr>
          <w:p w14:paraId="19879B74" w14:textId="4D2C1AF3" w:rsidR="00F6419A" w:rsidRDefault="00F6419A" w:rsidP="00C2102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Total</w:t>
            </w:r>
          </w:p>
        </w:tc>
        <w:tc>
          <w:tcPr>
            <w:tcW w:w="2495" w:type="dxa"/>
          </w:tcPr>
          <w:p w14:paraId="02636A04" w14:textId="5DAD26B6" w:rsidR="00F6419A" w:rsidRDefault="00F6419A" w:rsidP="00C2102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 Responden</w:t>
            </w:r>
          </w:p>
        </w:tc>
        <w:tc>
          <w:tcPr>
            <w:tcW w:w="1323" w:type="dxa"/>
          </w:tcPr>
          <w:p w14:paraId="32222861" w14:textId="694EF64B" w:rsidR="00F6419A" w:rsidRDefault="00335C5A" w:rsidP="00C2102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100%</w:t>
            </w:r>
          </w:p>
        </w:tc>
      </w:tr>
    </w:tbl>
    <w:p w14:paraId="7DE4A0D3" w14:textId="77777777" w:rsidR="006C6A53" w:rsidRDefault="006C6A53">
      <w:pPr>
        <w:rPr>
          <w:lang w:val="en-US"/>
        </w:rPr>
      </w:pPr>
    </w:p>
    <w:p w14:paraId="719FE148" w14:textId="1D92845D" w:rsidR="00C10A87" w:rsidRDefault="00C10A87">
      <w:pPr>
        <w:rPr>
          <w:lang w:val="en-US"/>
        </w:rPr>
      </w:pPr>
    </w:p>
    <w:p w14:paraId="18ECAB58" w14:textId="146EAD55" w:rsidR="00C10A87" w:rsidRDefault="00B25BD1">
      <w:pPr>
        <w:rPr>
          <w:lang w:val="en-US"/>
        </w:rPr>
      </w:pPr>
      <w:r>
        <w:rPr>
          <w:lang w:val="en-US"/>
        </w:rPr>
        <w:t xml:space="preserve">Pengalaman Belajar Praktik Ilmu Keperawatan Jiwa selama Masa Pandemi Covid-19. </w:t>
      </w:r>
    </w:p>
    <w:p w14:paraId="40B17622" w14:textId="176838BB" w:rsidR="00D25A4D" w:rsidRDefault="00D25A4D">
      <w:pPr>
        <w:rPr>
          <w:lang w:val="en-US"/>
        </w:rPr>
      </w:pPr>
    </w:p>
    <w:p w14:paraId="14551682" w14:textId="33D5D4B6" w:rsidR="00583361" w:rsidRDefault="00583361">
      <w:pPr>
        <w:rPr>
          <w:lang w:val="en-US"/>
        </w:rPr>
      </w:pPr>
      <w:r>
        <w:rPr>
          <w:lang w:val="en-US"/>
        </w:rPr>
        <w:t xml:space="preserve">Meksipun praktik dilakukan di laboratorium, </w:t>
      </w:r>
      <w:r w:rsidR="006112C8">
        <w:rPr>
          <w:lang w:val="en-US"/>
        </w:rPr>
        <w:t>m</w:t>
      </w:r>
      <w:r>
        <w:rPr>
          <w:lang w:val="en-US"/>
        </w:rPr>
        <w:t xml:space="preserve">ahasiswa diminta untuk menggunakan baju dinas yang biasanya mereka gunakan untuk melaksanakan praktik. </w:t>
      </w:r>
      <w:r w:rsidR="00FD0DAB">
        <w:rPr>
          <w:lang w:val="en-US"/>
        </w:rPr>
        <w:t>Salah satu alasan kebijakan ini dilakukan adalah untuk memberikan pengalaman hampir mirip dengan praktik di klinik atau di rumah sakit</w:t>
      </w:r>
      <w:r w:rsidR="00DA36C8">
        <w:rPr>
          <w:lang w:val="en-US"/>
        </w:rPr>
        <w:t xml:space="preserve">. </w:t>
      </w:r>
    </w:p>
    <w:p w14:paraId="3DF3987A" w14:textId="66802302" w:rsidR="00CF59F2" w:rsidRDefault="00CF59F2">
      <w:pPr>
        <w:rPr>
          <w:lang w:val="en-US"/>
        </w:rPr>
      </w:pPr>
    </w:p>
    <w:p w14:paraId="3C11E911" w14:textId="0FA2DEA5" w:rsidR="00B7177E" w:rsidRDefault="00CF59F2">
      <w:pPr>
        <w:rPr>
          <w:b/>
          <w:bCs/>
          <w:lang w:val="en-US"/>
        </w:rPr>
      </w:pPr>
      <w:r w:rsidRPr="003038E0">
        <w:rPr>
          <w:b/>
          <w:bCs/>
          <w:lang w:val="en-US"/>
        </w:rPr>
        <w:t>Pengalaman belajar praktik ilmu keperawatan jiwa</w:t>
      </w:r>
      <w:r w:rsidR="00B7177E" w:rsidRPr="003038E0">
        <w:rPr>
          <w:b/>
          <w:bCs/>
          <w:lang w:val="en-US"/>
        </w:rPr>
        <w:t xml:space="preserve"> di Laboratorium selama masa Pandemi Covid-19. </w:t>
      </w:r>
    </w:p>
    <w:p w14:paraId="7644282B" w14:textId="77777777" w:rsidR="003038E0" w:rsidRPr="003038E0" w:rsidRDefault="003038E0">
      <w:pPr>
        <w:rPr>
          <w:b/>
          <w:bCs/>
          <w:lang w:val="en-US"/>
        </w:rPr>
      </w:pPr>
    </w:p>
    <w:p w14:paraId="788E912A" w14:textId="51DBE610" w:rsidR="00B7177E" w:rsidRPr="00C60712" w:rsidRDefault="009222DE">
      <w:pPr>
        <w:rPr>
          <w:b/>
          <w:bCs/>
          <w:i/>
          <w:iCs/>
          <w:lang w:val="en-US"/>
        </w:rPr>
      </w:pPr>
      <w:r>
        <w:rPr>
          <w:b/>
          <w:bCs/>
          <w:lang w:val="en-US"/>
        </w:rPr>
        <w:t>Kegiatan</w:t>
      </w:r>
      <w:r w:rsidR="0048662E" w:rsidRPr="00C60712">
        <w:rPr>
          <w:b/>
          <w:bCs/>
          <w:lang w:val="en-US"/>
        </w:rPr>
        <w:t xml:space="preserve"> </w:t>
      </w:r>
      <w:r w:rsidR="008E3913" w:rsidRPr="00C60712">
        <w:rPr>
          <w:b/>
          <w:bCs/>
          <w:i/>
          <w:iCs/>
          <w:lang w:val="en-US"/>
        </w:rPr>
        <w:t>c</w:t>
      </w:r>
      <w:r w:rsidR="00B7177E" w:rsidRPr="00C60712">
        <w:rPr>
          <w:b/>
          <w:bCs/>
          <w:i/>
          <w:iCs/>
          <w:lang w:val="en-US"/>
        </w:rPr>
        <w:t>onfronting</w:t>
      </w:r>
    </w:p>
    <w:p w14:paraId="2EB96037" w14:textId="0FA55649" w:rsidR="003038E0" w:rsidRPr="00C60712" w:rsidRDefault="003038E0" w:rsidP="003038E0">
      <w:pPr>
        <w:pStyle w:val="ListParagraph"/>
        <w:numPr>
          <w:ilvl w:val="0"/>
          <w:numId w:val="3"/>
        </w:numPr>
        <w:ind w:left="284" w:hanging="284"/>
        <w:rPr>
          <w:b/>
          <w:bCs/>
          <w:lang w:val="en-US"/>
        </w:rPr>
      </w:pPr>
      <w:r w:rsidRPr="00C60712">
        <w:rPr>
          <w:b/>
          <w:bCs/>
          <w:lang w:val="en-US"/>
        </w:rPr>
        <w:t xml:space="preserve">Kecewa dengan </w:t>
      </w:r>
      <w:r w:rsidR="006063DE" w:rsidRPr="00C60712">
        <w:rPr>
          <w:b/>
          <w:bCs/>
          <w:lang w:val="en-US"/>
        </w:rPr>
        <w:t xml:space="preserve">keadaan lingkungan praktik yang berbeda dengan yang diharapkan. </w:t>
      </w:r>
    </w:p>
    <w:p w14:paraId="54EBF181" w14:textId="23EF4F8C" w:rsidR="00EA10EE" w:rsidRDefault="00EA10EE" w:rsidP="00EA10EE">
      <w:pPr>
        <w:pStyle w:val="ListParagraph"/>
        <w:ind w:left="284"/>
        <w:rPr>
          <w:lang w:val="en-US"/>
        </w:rPr>
      </w:pPr>
      <w:r>
        <w:rPr>
          <w:lang w:val="en-US"/>
        </w:rPr>
        <w:t xml:space="preserve">Mahasiswa/I berharap untuk dapat </w:t>
      </w:r>
      <w:r w:rsidR="00C26977">
        <w:rPr>
          <w:lang w:val="en-US"/>
        </w:rPr>
        <w:t xml:space="preserve">merasakan pengalaman belajar </w:t>
      </w:r>
      <w:r w:rsidR="00C60712">
        <w:rPr>
          <w:lang w:val="en-US"/>
        </w:rPr>
        <w:t xml:space="preserve">langsung di tempat praktik seperti di rumah sakit. Tapi, karena pandemi harapan ini kandas. Proses belajar praktik dialihkan ke laboratorium sekolah, dengan prosedur yang ketat dan terkontrol. </w:t>
      </w:r>
    </w:p>
    <w:p w14:paraId="699E222C" w14:textId="472F7390" w:rsidR="00303C2E" w:rsidRDefault="00303C2E" w:rsidP="00303C2E">
      <w:pPr>
        <w:ind w:left="851"/>
        <w:jc w:val="both"/>
        <w:rPr>
          <w:lang w:val="en-US"/>
        </w:rPr>
      </w:pPr>
      <w:r>
        <w:t>“ Perasaan saya</w:t>
      </w:r>
      <w:r w:rsidR="00723D24">
        <w:t>..</w:t>
      </w:r>
      <w:r>
        <w:t>campur aduk</w:t>
      </w:r>
      <w:r>
        <w:rPr>
          <w:lang w:val="id-ID"/>
        </w:rPr>
        <w:t xml:space="preserve"> terdiri atas perasaan senang, sedih, </w:t>
      </w:r>
      <w:r w:rsidRPr="00037661">
        <w:rPr>
          <w:b/>
          <w:bCs/>
          <w:lang w:val="id-ID"/>
        </w:rPr>
        <w:t>kecewa</w:t>
      </w:r>
      <w:r>
        <w:rPr>
          <w:lang w:val="id-ID"/>
        </w:rPr>
        <w:t>, haru, dan bersyukur</w:t>
      </w:r>
      <w:r w:rsidR="00723D24">
        <w:rPr>
          <w:lang w:val="en-US"/>
        </w:rPr>
        <w:t>…</w:t>
      </w:r>
      <w:r>
        <w:rPr>
          <w:lang w:val="id-ID"/>
        </w:rPr>
        <w:t>merasa sedih dan kecewa ketika men</w:t>
      </w:r>
      <w:r>
        <w:rPr>
          <w:lang w:val="en-US"/>
        </w:rPr>
        <w:t>g</w:t>
      </w:r>
      <w:r>
        <w:rPr>
          <w:lang w:val="id-ID"/>
        </w:rPr>
        <w:t>etahui bahwa pandemi ini menghalangi proses praktik yang seharusnya langsung dilakukan di rumah sakit jiwa bersama pasien jiwa justru digantikan dengan praktik di laboratorium</w:t>
      </w:r>
      <w:r>
        <w:rPr>
          <w:lang w:val="en-US"/>
        </w:rPr>
        <w:t xml:space="preserve">….” </w:t>
      </w:r>
    </w:p>
    <w:p w14:paraId="2ECB6D66" w14:textId="74B1F202" w:rsidR="00303C2E" w:rsidRPr="00303C2E" w:rsidRDefault="00303C2E" w:rsidP="00303C2E">
      <w:pPr>
        <w:ind w:left="851"/>
        <w:rPr>
          <w:lang w:val="en-US"/>
        </w:rPr>
      </w:pPr>
      <w:r w:rsidRPr="00303C2E">
        <w:rPr>
          <w:b/>
          <w:bCs/>
          <w:color w:val="000000" w:themeColor="text1"/>
          <w:lang w:val="en-US"/>
        </w:rPr>
        <w:t>Jiwa_A</w:t>
      </w:r>
    </w:p>
    <w:p w14:paraId="06917D5B" w14:textId="1B623D0A" w:rsidR="004F31CD" w:rsidRDefault="004F31CD" w:rsidP="00EA10EE">
      <w:pPr>
        <w:pStyle w:val="ListParagraph"/>
        <w:ind w:left="284"/>
        <w:rPr>
          <w:lang w:val="en-US"/>
        </w:rPr>
      </w:pPr>
    </w:p>
    <w:p w14:paraId="22CC579D" w14:textId="5CC4A8CB" w:rsidR="005101EE" w:rsidRDefault="005101EE" w:rsidP="005101EE">
      <w:pPr>
        <w:ind w:left="851"/>
        <w:rPr>
          <w:lang w:val="en-US"/>
        </w:rPr>
      </w:pPr>
      <w:r>
        <w:rPr>
          <w:color w:val="000000" w:themeColor="text1"/>
          <w:lang w:val="en-US"/>
        </w:rPr>
        <w:t>“</w:t>
      </w:r>
      <w:r w:rsidR="00B74E3C">
        <w:rPr>
          <w:color w:val="000000" w:themeColor="text1"/>
          <w:lang w:val="en-US"/>
        </w:rPr>
        <w:t>…</w:t>
      </w:r>
      <w:r>
        <w:rPr>
          <w:color w:val="000000" w:themeColor="text1"/>
          <w:lang w:val="en-US"/>
        </w:rPr>
        <w:t>awalnya gugup sekali</w:t>
      </w:r>
      <w:r w:rsidR="00D71DC1">
        <w:rPr>
          <w:color w:val="000000" w:themeColor="text1"/>
          <w:lang w:val="en-US"/>
        </w:rPr>
        <w:t>...</w:t>
      </w:r>
      <w:r>
        <w:rPr>
          <w:color w:val="000000" w:themeColor="text1"/>
          <w:lang w:val="en-US"/>
        </w:rPr>
        <w:t xml:space="preserve"> tetapi ketika dinas sudah mulai berjalan. Sedikit demi sedikit mulai rileks dan lebih menikmati kegiatan walau sebenarnya </w:t>
      </w:r>
      <w:r w:rsidRPr="00F73F63">
        <w:rPr>
          <w:i/>
          <w:iCs/>
          <w:color w:val="000000" w:themeColor="text1"/>
          <w:lang w:val="en-US"/>
        </w:rPr>
        <w:t>ada sedikit kecewa karena tidak bisa berdinas rumah</w:t>
      </w:r>
      <w:r>
        <w:rPr>
          <w:i/>
          <w:iCs/>
          <w:color w:val="000000" w:themeColor="text1"/>
          <w:lang w:val="en-US"/>
        </w:rPr>
        <w:t xml:space="preserve"> sakit jiwa seperti seharusnya..”</w:t>
      </w:r>
      <w:r w:rsidRPr="005101EE">
        <w:rPr>
          <w:b/>
          <w:bCs/>
          <w:lang w:val="en-US"/>
        </w:rPr>
        <w:t>Jiwa_B.</w:t>
      </w:r>
      <w:r>
        <w:rPr>
          <w:lang w:val="en-US"/>
        </w:rPr>
        <w:t xml:space="preserve"> </w:t>
      </w:r>
    </w:p>
    <w:p w14:paraId="7D7F7AD3" w14:textId="77777777" w:rsidR="005101EE" w:rsidRPr="005101EE" w:rsidRDefault="005101EE" w:rsidP="005101EE">
      <w:pPr>
        <w:ind w:left="851"/>
        <w:rPr>
          <w:i/>
          <w:iCs/>
          <w:color w:val="000000" w:themeColor="text1"/>
          <w:lang w:val="en-US"/>
        </w:rPr>
      </w:pPr>
    </w:p>
    <w:p w14:paraId="1BC1BC71" w14:textId="62E66F99" w:rsidR="00CD75E0" w:rsidRDefault="00D261C9" w:rsidP="002C4BFB">
      <w:pPr>
        <w:pStyle w:val="ListParagraph"/>
        <w:numPr>
          <w:ilvl w:val="0"/>
          <w:numId w:val="3"/>
        </w:numPr>
        <w:ind w:left="284"/>
        <w:rPr>
          <w:lang w:val="en-US"/>
        </w:rPr>
      </w:pPr>
      <w:r w:rsidRPr="00660C24">
        <w:rPr>
          <w:b/>
          <w:bCs/>
          <w:lang w:val="en-US"/>
        </w:rPr>
        <w:t>Persiapan masih dinilai tidak maksimal.</w:t>
      </w:r>
      <w:r>
        <w:rPr>
          <w:lang w:val="en-US"/>
        </w:rPr>
        <w:t xml:space="preserve"> </w:t>
      </w:r>
      <w:r w:rsidR="00A304FA">
        <w:rPr>
          <w:lang w:val="en-US"/>
        </w:rPr>
        <w:t xml:space="preserve">Persiapan ini adalah </w:t>
      </w:r>
      <w:r w:rsidR="00C71BC3">
        <w:rPr>
          <w:lang w:val="en-US"/>
        </w:rPr>
        <w:t xml:space="preserve">persiapan yang dilakukan oleh peserta didik </w:t>
      </w:r>
      <w:r w:rsidR="00D24896">
        <w:rPr>
          <w:lang w:val="en-US"/>
        </w:rPr>
        <w:t>dalam menghadapi kegiatan praktik di Laboratorium. Persiapan dinilai tidak maksimal karena banyak hal</w:t>
      </w:r>
      <w:r w:rsidR="0049359E">
        <w:rPr>
          <w:lang w:val="en-US"/>
        </w:rPr>
        <w:t xml:space="preserve">, salah satunya adalah karena perubahan kebiasaan dari yang sebelumnya belajar di rumah atau di depan layar, menjadi </w:t>
      </w:r>
      <w:r w:rsidR="00660C24">
        <w:rPr>
          <w:lang w:val="en-US"/>
        </w:rPr>
        <w:t xml:space="preserve">belajar di sekolah atau laboratorium secara khusus. </w:t>
      </w:r>
    </w:p>
    <w:p w14:paraId="5E611496" w14:textId="2B077532" w:rsidR="006969A4" w:rsidRPr="00DB0664" w:rsidRDefault="00593FBA" w:rsidP="00593FBA">
      <w:pPr>
        <w:pStyle w:val="NormalWeb"/>
        <w:ind w:left="1080"/>
        <w:rPr>
          <w:b/>
          <w:bCs/>
        </w:rPr>
      </w:pPr>
      <w:r>
        <w:rPr>
          <w:rFonts w:ascii="TimesNewRomanPSMT" w:hAnsi="TimesNewRomanPSMT"/>
        </w:rPr>
        <w:t>“</w:t>
      </w:r>
      <w:r w:rsidR="00A40B80">
        <w:rPr>
          <w:rFonts w:ascii="TimesNewRomanPSMT" w:hAnsi="TimesNewRomanPSMT"/>
        </w:rPr>
        <w:t>..s</w:t>
      </w:r>
      <w:r>
        <w:rPr>
          <w:rFonts w:ascii="TimesNewRomanPSMT" w:hAnsi="TimesNewRomanPSMT"/>
        </w:rPr>
        <w:t xml:space="preserve">aya terlambat </w:t>
      </w:r>
      <w:r w:rsidR="00A40B80">
        <w:rPr>
          <w:rFonts w:ascii="TimesNewRomanPSMT" w:hAnsi="TimesNewRomanPSMT"/>
        </w:rPr>
        <w:t xml:space="preserve">(Red. Masuk dinas) </w:t>
      </w:r>
      <w:r>
        <w:rPr>
          <w:rFonts w:ascii="TimesNewRomanPSMT" w:hAnsi="TimesNewRomanPSMT"/>
        </w:rPr>
        <w:t>karena mencetak lembar capaian kompentensi yang seharusnya bisa saya cetak di malam hari. Saya merasa diri saya belum siap hari itu, banyak kesalahan- kesalahan kecil yang saya lakukan di hari itu yang seharusnya tidak perlu saya lakukan.</w:t>
      </w:r>
      <w:r w:rsidR="00A40B80">
        <w:rPr>
          <w:rFonts w:ascii="TimesNewRomanPSMT" w:hAnsi="TimesNewRomanPSMT"/>
        </w:rPr>
        <w:t>.</w:t>
      </w:r>
      <w:r>
        <w:rPr>
          <w:rFonts w:ascii="TimesNewRomanPSMT" w:hAnsi="TimesNewRomanPSMT"/>
        </w:rPr>
        <w:t xml:space="preserve">” </w:t>
      </w:r>
      <w:r w:rsidRPr="00DB0664">
        <w:rPr>
          <w:b/>
          <w:bCs/>
        </w:rPr>
        <w:t xml:space="preserve">Jiwa_M. </w:t>
      </w:r>
    </w:p>
    <w:p w14:paraId="3D541973" w14:textId="77777777" w:rsidR="006969A4" w:rsidRDefault="006969A4" w:rsidP="006969A4">
      <w:pPr>
        <w:pStyle w:val="ListParagraph"/>
        <w:ind w:left="284"/>
        <w:rPr>
          <w:lang w:val="en-US"/>
        </w:rPr>
      </w:pPr>
    </w:p>
    <w:p w14:paraId="45B8C164" w14:textId="41E2BAE2" w:rsidR="00660C24" w:rsidRPr="00766C02" w:rsidRDefault="009F7C05" w:rsidP="002C4BFB">
      <w:pPr>
        <w:pStyle w:val="ListParagraph"/>
        <w:numPr>
          <w:ilvl w:val="0"/>
          <w:numId w:val="3"/>
        </w:numPr>
        <w:ind w:left="284"/>
        <w:rPr>
          <w:b/>
          <w:bCs/>
          <w:lang w:val="en-US"/>
        </w:rPr>
      </w:pPr>
      <w:r w:rsidRPr="0024040C">
        <w:rPr>
          <w:b/>
          <w:bCs/>
          <w:lang w:val="en-US"/>
        </w:rPr>
        <w:t xml:space="preserve">Orientasi di laboratorium. </w:t>
      </w:r>
      <w:r w:rsidR="00F30733">
        <w:rPr>
          <w:lang w:val="en-US"/>
        </w:rPr>
        <w:t xml:space="preserve">Orientasi yang diberikan oleh dosen pengajar memberikan ruang </w:t>
      </w:r>
      <w:r w:rsidR="00B627FF">
        <w:rPr>
          <w:lang w:val="en-US"/>
        </w:rPr>
        <w:t xml:space="preserve">yang baik </w:t>
      </w:r>
      <w:r w:rsidR="002E7CDA">
        <w:rPr>
          <w:lang w:val="en-US"/>
        </w:rPr>
        <w:t xml:space="preserve">untuk berkenalan secara </w:t>
      </w:r>
      <w:r w:rsidR="00D50728">
        <w:rPr>
          <w:lang w:val="en-US"/>
        </w:rPr>
        <w:t xml:space="preserve">singkat dan </w:t>
      </w:r>
      <w:r w:rsidR="002E7CDA">
        <w:rPr>
          <w:lang w:val="en-US"/>
        </w:rPr>
        <w:t>langsung dengan lingkungan pra</w:t>
      </w:r>
      <w:r w:rsidR="00766C02">
        <w:rPr>
          <w:lang w:val="en-US"/>
        </w:rPr>
        <w:t xml:space="preserve">ktik. </w:t>
      </w:r>
    </w:p>
    <w:p w14:paraId="32283E8D" w14:textId="29B99760" w:rsidR="00766C02" w:rsidRPr="00723D24" w:rsidRDefault="001844E1" w:rsidP="001844E1">
      <w:pPr>
        <w:ind w:left="1134"/>
        <w:rPr>
          <w:b/>
          <w:bCs/>
          <w:color w:val="000000" w:themeColor="text1"/>
          <w:lang w:val="en-US"/>
        </w:rPr>
      </w:pPr>
      <w:r>
        <w:rPr>
          <w:color w:val="000000" w:themeColor="text1"/>
          <w:lang w:val="en-US"/>
        </w:rPr>
        <w:t>“</w:t>
      </w:r>
      <w:r w:rsidR="00D67039">
        <w:rPr>
          <w:color w:val="000000" w:themeColor="text1"/>
          <w:lang w:val="en-US"/>
        </w:rPr>
        <w:t>…</w:t>
      </w:r>
      <w:r>
        <w:rPr>
          <w:color w:val="000000" w:themeColor="text1"/>
          <w:lang w:val="en-US"/>
        </w:rPr>
        <w:t xml:space="preserve">setelah </w:t>
      </w:r>
      <w:r w:rsidRPr="001844E1">
        <w:rPr>
          <w:i/>
          <w:iCs/>
          <w:color w:val="000000" w:themeColor="text1"/>
          <w:lang w:val="en-US"/>
        </w:rPr>
        <w:t>morning circle</w:t>
      </w:r>
      <w:r>
        <w:rPr>
          <w:color w:val="000000" w:themeColor="text1"/>
          <w:lang w:val="en-US"/>
        </w:rPr>
        <w:t xml:space="preserve"> kami masuk ke lab</w:t>
      </w:r>
      <w:r w:rsidR="00D67039">
        <w:rPr>
          <w:color w:val="000000" w:themeColor="text1"/>
          <w:lang w:val="en-US"/>
        </w:rPr>
        <w:t>oratorium</w:t>
      </w:r>
      <w:r>
        <w:rPr>
          <w:color w:val="000000" w:themeColor="text1"/>
          <w:lang w:val="en-US"/>
        </w:rPr>
        <w:t>... saya masih bingung, kemudian ibu menjelaskan apa-apa saja yang dilakukan di rumah sakit jiwa</w:t>
      </w:r>
      <w:r w:rsidR="00D67039">
        <w:rPr>
          <w:color w:val="000000" w:themeColor="text1"/>
          <w:lang w:val="en-US"/>
        </w:rPr>
        <w:t xml:space="preserve">, </w:t>
      </w:r>
      <w:r>
        <w:rPr>
          <w:color w:val="000000" w:themeColor="text1"/>
          <w:lang w:val="en-US"/>
        </w:rPr>
        <w:t xml:space="preserve">mulai dari timbang terima, memandikan pasien jiwa, sarapan pagi atau makan setelah itu </w:t>
      </w:r>
      <w:r>
        <w:rPr>
          <w:color w:val="000000" w:themeColor="text1"/>
          <w:lang w:val="en-US"/>
        </w:rPr>
        <w:lastRenderedPageBreak/>
        <w:t>melakukan aktifitas seperti senam</w:t>
      </w:r>
      <w:r w:rsidR="004F5F2C">
        <w:rPr>
          <w:color w:val="000000" w:themeColor="text1"/>
          <w:lang w:val="en-US"/>
        </w:rPr>
        <w:t>…</w:t>
      </w:r>
      <w:r>
        <w:rPr>
          <w:color w:val="000000" w:themeColor="text1"/>
          <w:lang w:val="en-US"/>
        </w:rPr>
        <w:t>kami melakukan orientasi seputar kehidupan di rumah sakit jiwa…”</w:t>
      </w:r>
      <w:r w:rsidRPr="00723D24">
        <w:rPr>
          <w:b/>
          <w:bCs/>
          <w:color w:val="000000" w:themeColor="text1"/>
          <w:lang w:val="en-US"/>
        </w:rPr>
        <w:t xml:space="preserve">Jiwa_B. </w:t>
      </w:r>
    </w:p>
    <w:p w14:paraId="633CFDB9" w14:textId="77777777" w:rsidR="00FC785F" w:rsidRPr="00D50728" w:rsidRDefault="00FC785F" w:rsidP="001844E1">
      <w:pPr>
        <w:pStyle w:val="ListParagraph"/>
        <w:ind w:left="1134"/>
        <w:rPr>
          <w:b/>
          <w:bCs/>
          <w:lang w:val="en-US"/>
        </w:rPr>
      </w:pPr>
    </w:p>
    <w:p w14:paraId="4308EE7F" w14:textId="7558BB71" w:rsidR="00D50728" w:rsidRPr="00A00791" w:rsidRDefault="00E67478" w:rsidP="002C4BFB">
      <w:pPr>
        <w:pStyle w:val="ListParagraph"/>
        <w:numPr>
          <w:ilvl w:val="0"/>
          <w:numId w:val="3"/>
        </w:numPr>
        <w:ind w:left="284"/>
        <w:rPr>
          <w:b/>
          <w:bCs/>
          <w:lang w:val="en-US"/>
        </w:rPr>
      </w:pPr>
      <w:r w:rsidRPr="008670A8">
        <w:rPr>
          <w:b/>
          <w:bCs/>
          <w:lang w:val="en-US"/>
        </w:rPr>
        <w:t>Preseptor (Dosen atau pembimbing)</w:t>
      </w:r>
      <w:r w:rsidR="00080954" w:rsidRPr="008670A8">
        <w:rPr>
          <w:b/>
          <w:bCs/>
          <w:lang w:val="en-US"/>
        </w:rPr>
        <w:t xml:space="preserve"> </w:t>
      </w:r>
      <w:r w:rsidRPr="008670A8">
        <w:rPr>
          <w:b/>
          <w:bCs/>
          <w:lang w:val="en-US"/>
        </w:rPr>
        <w:t>yang membantu dengan maksimal.</w:t>
      </w:r>
      <w:r>
        <w:rPr>
          <w:lang w:val="en-US"/>
        </w:rPr>
        <w:t xml:space="preserve"> Dalam kegiatan </w:t>
      </w:r>
      <w:r w:rsidR="00EC62AE">
        <w:rPr>
          <w:lang w:val="en-US"/>
        </w:rPr>
        <w:t>praktik ini, dosen atau pembimbing memegang peran double sebagai pembimbing akademik dan juga klinik (dalam hal ini laboratorium). Peran dosen ini sangat penting dala</w:t>
      </w:r>
      <w:r w:rsidR="008670A8">
        <w:rPr>
          <w:lang w:val="en-US"/>
        </w:rPr>
        <w:t xml:space="preserve">m </w:t>
      </w:r>
      <w:r w:rsidR="00537B6A">
        <w:rPr>
          <w:lang w:val="en-US"/>
        </w:rPr>
        <w:t xml:space="preserve">menjamin transfer ilmu yang </w:t>
      </w:r>
      <w:r w:rsidR="0087205A">
        <w:rPr>
          <w:lang w:val="en-US"/>
        </w:rPr>
        <w:t xml:space="preserve">sesuai dengan standar atau target capaian. </w:t>
      </w:r>
    </w:p>
    <w:p w14:paraId="681BD8DB" w14:textId="77777777" w:rsidR="00A00791" w:rsidRPr="00B410A4" w:rsidRDefault="00A00791" w:rsidP="00A00791">
      <w:pPr>
        <w:pStyle w:val="ListParagraph"/>
        <w:ind w:left="284"/>
        <w:rPr>
          <w:b/>
          <w:bCs/>
          <w:lang w:val="en-US"/>
        </w:rPr>
      </w:pPr>
    </w:p>
    <w:p w14:paraId="7F87B988" w14:textId="66B6BBA5" w:rsidR="00C018CD" w:rsidRDefault="00EF3CAC" w:rsidP="00EF3CAC">
      <w:pPr>
        <w:pStyle w:val="ListParagraph"/>
        <w:ind w:left="709"/>
        <w:rPr>
          <w:lang w:val="en-US"/>
        </w:rPr>
      </w:pPr>
      <w:r>
        <w:rPr>
          <w:lang w:val="en-US"/>
        </w:rPr>
        <w:t>“</w:t>
      </w:r>
      <w:r>
        <w:rPr>
          <w:lang w:val="id-ID"/>
        </w:rPr>
        <w:t>Saya sangat senang saat mengetahui bahwa saya tidak dibiarkan mengerjakan semuanya sendirian dan tanpa bimbingan</w:t>
      </w:r>
      <w:r w:rsidR="00C018CD">
        <w:rPr>
          <w:lang w:val="en-US"/>
        </w:rPr>
        <w:t>…</w:t>
      </w:r>
      <w:r w:rsidR="00C018CD" w:rsidRPr="00C018CD">
        <w:rPr>
          <w:lang w:val="id-ID"/>
        </w:rPr>
        <w:t xml:space="preserve"> </w:t>
      </w:r>
      <w:r w:rsidR="00C018CD">
        <w:rPr>
          <w:lang w:val="id-ID"/>
        </w:rPr>
        <w:t xml:space="preserve">Saya merasa bahwa preseptor saya selalu memberikan </w:t>
      </w:r>
      <w:r w:rsidR="00C018CD">
        <w:rPr>
          <w:i/>
          <w:lang w:val="id-ID"/>
        </w:rPr>
        <w:t>effort</w:t>
      </w:r>
      <w:r w:rsidR="00C018CD">
        <w:rPr>
          <w:lang w:val="id-ID"/>
        </w:rPr>
        <w:t xml:space="preserve"> lebih untuk mengajari kami dan terlebih membawa kami untuk merasakan berada di kehidupan praktik lapangan keperawatan jiwa yang sebenarnya</w:t>
      </w:r>
      <w:r w:rsidR="00C018CD">
        <w:rPr>
          <w:lang w:val="en-US"/>
        </w:rPr>
        <w:t>…</w:t>
      </w:r>
      <w:r>
        <w:rPr>
          <w:lang w:val="en-US"/>
        </w:rPr>
        <w:t xml:space="preserve">” </w:t>
      </w:r>
    </w:p>
    <w:p w14:paraId="2008F246" w14:textId="2B6FEA99" w:rsidR="00B410A4" w:rsidRDefault="00EF3CAC" w:rsidP="00EF3CAC">
      <w:pPr>
        <w:pStyle w:val="ListParagraph"/>
        <w:ind w:left="709"/>
        <w:rPr>
          <w:lang w:val="en-US"/>
        </w:rPr>
      </w:pPr>
      <w:r>
        <w:rPr>
          <w:lang w:val="en-US"/>
        </w:rPr>
        <w:t>Jiwa_A</w:t>
      </w:r>
    </w:p>
    <w:p w14:paraId="77D0E622" w14:textId="24199D57" w:rsidR="00EF3CAC" w:rsidRDefault="00EF3CAC" w:rsidP="00EF3CAC">
      <w:pPr>
        <w:pStyle w:val="ListParagraph"/>
        <w:ind w:left="709"/>
        <w:rPr>
          <w:lang w:val="en-US"/>
        </w:rPr>
      </w:pPr>
    </w:p>
    <w:p w14:paraId="426B4C93" w14:textId="4153B45A" w:rsidR="000B1EC5" w:rsidRDefault="00787D60" w:rsidP="006366DA">
      <w:pPr>
        <w:pStyle w:val="ListParagraph"/>
        <w:ind w:left="709"/>
      </w:pPr>
      <w:r>
        <w:t>“…saya tidak tahu harus berbuat apa, tetapi setelah ibu mengarahkan saya jadi tau bagaimana caranya</w:t>
      </w:r>
      <w:r w:rsidR="006366DA">
        <w:t>…Ibu sangat baik dan tidak terlalu ribet</w:t>
      </w:r>
      <w:r w:rsidR="005F7B96">
        <w:t>…</w:t>
      </w:r>
      <w:r w:rsidR="006366DA">
        <w:t xml:space="preserve">kami diminta </w:t>
      </w:r>
      <w:r w:rsidR="00EA31EE">
        <w:t>m</w:t>
      </w:r>
      <w:r w:rsidR="006366DA">
        <w:t xml:space="preserve">enyusun pengkajian sesuai yang kami dapatkan,..” Jiwa_R </w:t>
      </w:r>
    </w:p>
    <w:p w14:paraId="2C25A692" w14:textId="3B73F89F" w:rsidR="006366DA" w:rsidRDefault="006366DA" w:rsidP="006366DA">
      <w:pPr>
        <w:pStyle w:val="ListParagraph"/>
        <w:ind w:left="709"/>
      </w:pPr>
    </w:p>
    <w:p w14:paraId="613455B4" w14:textId="7AE1E192" w:rsidR="008C676C" w:rsidRPr="00A00791" w:rsidRDefault="006366DA" w:rsidP="008C676C">
      <w:pPr>
        <w:spacing w:after="120"/>
        <w:ind w:left="709" w:firstLine="11"/>
      </w:pPr>
      <w:r>
        <w:t>“</w:t>
      </w:r>
      <w:r w:rsidR="008C676C">
        <w:t xml:space="preserve">Pada awalnya saya bingung karena sangat susah membuat pohon masalah tersebut, tapi setelah </w:t>
      </w:r>
      <w:r w:rsidR="008C676C" w:rsidRPr="00A00791">
        <w:t>ibu memeriksa pekerjaan kami dan mejelaskan beberapa penjelasan agar tersusun</w:t>
      </w:r>
      <w:r w:rsidR="00EA31EE">
        <w:t>n</w:t>
      </w:r>
      <w:r w:rsidR="008C676C" w:rsidRPr="00A00791">
        <w:t>ya pohon masalah tersebut. Saya sangat menyukai hal tersebut karena, kadang saya malu untuk bertanya dan memilih untuk menayakan teman saya, tetapi pada saat itu ibu mendatangi kami dan menjelasakan satu per satu membuat saya mudah memahami cara pengerjaan pohon masalah tersebut..” Jiwa_R</w:t>
      </w:r>
    </w:p>
    <w:p w14:paraId="6776E1A8" w14:textId="56BBEA9B" w:rsidR="008C676C" w:rsidRDefault="008C676C" w:rsidP="008C676C">
      <w:pPr>
        <w:spacing w:after="120"/>
        <w:ind w:left="709" w:firstLine="11"/>
        <w:rPr>
          <w:b/>
          <w:bCs/>
        </w:rPr>
      </w:pPr>
    </w:p>
    <w:p w14:paraId="022430D4" w14:textId="0BAC8AE2" w:rsidR="008C676C" w:rsidRPr="00445CDA" w:rsidRDefault="00A00791" w:rsidP="008C676C">
      <w:pPr>
        <w:spacing w:after="120"/>
        <w:ind w:left="709" w:firstLine="11"/>
        <w:rPr>
          <w:b/>
          <w:bCs/>
        </w:rPr>
      </w:pPr>
      <w:r>
        <w:rPr>
          <w:rFonts w:ascii="TimesNewRomanPSMT" w:hAnsi="TimesNewRomanPSMT"/>
        </w:rPr>
        <w:t>“…Cara ibu membimbing saya, mengarahkan, dan tidak pernah keluar kata-kata ibu bahwa “Kamu salah” ketika ada kesalahan yang saya lakukan tetapi yang keluar adalah “ Kurang tepat ya” dan itu sangat-sangat membuat saya menjadi lebih bersemangat untuk menunjukkan dan memberikan sesuatu yang terbaik…” Jiwa_M</w:t>
      </w:r>
    </w:p>
    <w:p w14:paraId="6B15B8F9" w14:textId="2FC8B727" w:rsidR="006366DA" w:rsidRPr="006366DA" w:rsidRDefault="006366DA" w:rsidP="006366DA">
      <w:pPr>
        <w:pStyle w:val="ListParagraph"/>
        <w:ind w:left="709"/>
      </w:pPr>
    </w:p>
    <w:p w14:paraId="4C815908" w14:textId="77777777" w:rsidR="001844E1" w:rsidRPr="0087205A" w:rsidRDefault="001844E1" w:rsidP="001844E1">
      <w:pPr>
        <w:pStyle w:val="ListParagraph"/>
        <w:ind w:left="284"/>
        <w:rPr>
          <w:b/>
          <w:bCs/>
          <w:lang w:val="en-US"/>
        </w:rPr>
      </w:pPr>
    </w:p>
    <w:p w14:paraId="538E9904" w14:textId="6DE9B88B" w:rsidR="0087205A" w:rsidRPr="00BD7C2F" w:rsidRDefault="00196845" w:rsidP="002C4BFB">
      <w:pPr>
        <w:pStyle w:val="ListParagraph"/>
        <w:numPr>
          <w:ilvl w:val="0"/>
          <w:numId w:val="3"/>
        </w:numPr>
        <w:ind w:left="284"/>
        <w:rPr>
          <w:b/>
          <w:bCs/>
          <w:lang w:val="en-US"/>
        </w:rPr>
      </w:pPr>
      <w:r>
        <w:rPr>
          <w:b/>
          <w:bCs/>
          <w:lang w:val="en-US"/>
        </w:rPr>
        <w:t xml:space="preserve">Kegiatan </w:t>
      </w:r>
      <w:r w:rsidRPr="00AA4895">
        <w:rPr>
          <w:b/>
          <w:bCs/>
          <w:i/>
          <w:iCs/>
          <w:lang w:val="en-US"/>
        </w:rPr>
        <w:t>preconference</w:t>
      </w:r>
      <w:r>
        <w:rPr>
          <w:b/>
          <w:bCs/>
          <w:lang w:val="en-US"/>
        </w:rPr>
        <w:t xml:space="preserve">. </w:t>
      </w:r>
      <w:r w:rsidR="009222DE">
        <w:rPr>
          <w:lang w:val="en-US"/>
        </w:rPr>
        <w:t xml:space="preserve">Sebelum secara langsung melakukan praktik di lahan, kegiatan preconference adalah kegiatan penting yang harus dilakukan oleh mahasiswa bersama dengan preceptornya. Biasanya tindakan </w:t>
      </w:r>
      <w:r w:rsidR="009222DE" w:rsidRPr="0073170D">
        <w:rPr>
          <w:i/>
          <w:iCs/>
          <w:lang w:val="en-US"/>
        </w:rPr>
        <w:t>preconference</w:t>
      </w:r>
      <w:r w:rsidR="009222DE">
        <w:rPr>
          <w:lang w:val="en-US"/>
        </w:rPr>
        <w:t xml:space="preserve"> dilakukan secara bersama-sama antara </w:t>
      </w:r>
      <w:r w:rsidR="0073170D">
        <w:rPr>
          <w:lang w:val="en-US"/>
        </w:rPr>
        <w:t xml:space="preserve">preceptor klinik dan akademik, tapi pada kesempatan ini hanya dilakukan oleh dosen/pembimbing dari akademik saja. </w:t>
      </w:r>
    </w:p>
    <w:p w14:paraId="3A599014" w14:textId="50A0D80C" w:rsidR="00BD7C2F" w:rsidRPr="00BD7C2F" w:rsidRDefault="00BD7C2F" w:rsidP="00BD7C2F">
      <w:pPr>
        <w:ind w:left="709"/>
      </w:pPr>
      <w:r>
        <w:t xml:space="preserve">“ …Pada hari tersebut kami melakukan </w:t>
      </w:r>
      <w:r w:rsidRPr="00BD7C2F">
        <w:rPr>
          <w:i/>
          <w:iCs/>
        </w:rPr>
        <w:t xml:space="preserve">pre-conference </w:t>
      </w:r>
      <w:r>
        <w:t>atau responsi LP</w:t>
      </w:r>
      <w:r w:rsidR="00B83181">
        <w:t xml:space="preserve"> (Laporan pendahuluan)</w:t>
      </w:r>
      <w:r>
        <w:t xml:space="preserve"> disini saya merasakan </w:t>
      </w:r>
      <w:r w:rsidRPr="00B83181">
        <w:rPr>
          <w:i/>
          <w:iCs/>
        </w:rPr>
        <w:t>deg-degan</w:t>
      </w:r>
      <w:r>
        <w:t xml:space="preserve"> karena bisanya saat responsi dosen-dosen hanya menanyakan kenapa kita memasukan hal atau materi tersebut kedalam LP kita. Berbeda dengan ibu Maria yang memb</w:t>
      </w:r>
      <w:r w:rsidR="00B83181">
        <w:t>e</w:t>
      </w:r>
      <w:r>
        <w:t>rikan kami sebuah cerita kasus yang berhubungan dengan LP kami, dan kami diminta untuk menjawab tidakan apa yang harus kami lakukan saat menangani hal tersebut…”</w:t>
      </w:r>
      <w:r w:rsidRPr="00BD7C2F">
        <w:rPr>
          <w:b/>
          <w:bCs/>
        </w:rPr>
        <w:t>Jiwa_R</w:t>
      </w:r>
    </w:p>
    <w:p w14:paraId="299AD9A7" w14:textId="000A54FA" w:rsidR="0023788C" w:rsidRDefault="0023788C" w:rsidP="0023788C">
      <w:pPr>
        <w:rPr>
          <w:b/>
          <w:bCs/>
          <w:lang w:val="en-US"/>
        </w:rPr>
      </w:pPr>
    </w:p>
    <w:p w14:paraId="276A9D24" w14:textId="001C051E" w:rsidR="0023788C" w:rsidRDefault="0023788C" w:rsidP="0023788C">
      <w:pPr>
        <w:rPr>
          <w:b/>
          <w:bCs/>
          <w:i/>
          <w:iCs/>
          <w:lang w:val="en-US"/>
        </w:rPr>
      </w:pPr>
      <w:r>
        <w:rPr>
          <w:b/>
          <w:bCs/>
          <w:lang w:val="en-US"/>
        </w:rPr>
        <w:t xml:space="preserve">Kegiatan </w:t>
      </w:r>
      <w:r w:rsidRPr="0023788C">
        <w:rPr>
          <w:b/>
          <w:bCs/>
          <w:i/>
          <w:iCs/>
          <w:lang w:val="en-US"/>
        </w:rPr>
        <w:t xml:space="preserve">Involving. </w:t>
      </w:r>
    </w:p>
    <w:p w14:paraId="4DFCF00B" w14:textId="1857739C" w:rsidR="00606FD1" w:rsidRPr="0066685A" w:rsidRDefault="003600BB" w:rsidP="00606FD1">
      <w:pPr>
        <w:pStyle w:val="ListParagraph"/>
        <w:numPr>
          <w:ilvl w:val="0"/>
          <w:numId w:val="4"/>
        </w:numPr>
        <w:ind w:left="426"/>
        <w:rPr>
          <w:b/>
          <w:bCs/>
          <w:lang w:val="en-US"/>
        </w:rPr>
      </w:pPr>
      <w:r w:rsidRPr="0066685A">
        <w:rPr>
          <w:b/>
          <w:bCs/>
          <w:lang w:val="en-US"/>
        </w:rPr>
        <w:lastRenderedPageBreak/>
        <w:t xml:space="preserve">Praktik (Demonstrasi dan </w:t>
      </w:r>
      <w:r w:rsidRPr="0066685A">
        <w:rPr>
          <w:b/>
          <w:bCs/>
          <w:i/>
          <w:iCs/>
          <w:lang w:val="en-US"/>
        </w:rPr>
        <w:t>redemonstrasi)</w:t>
      </w:r>
      <w:r w:rsidRPr="0066685A">
        <w:rPr>
          <w:b/>
          <w:bCs/>
          <w:lang w:val="en-US"/>
        </w:rPr>
        <w:t>.</w:t>
      </w:r>
      <w:r>
        <w:rPr>
          <w:lang w:val="en-US"/>
        </w:rPr>
        <w:t xml:space="preserve"> </w:t>
      </w:r>
      <w:r w:rsidR="003C6631">
        <w:rPr>
          <w:lang w:val="en-US"/>
        </w:rPr>
        <w:t xml:space="preserve">Penekanan dalam kegiatan belajar praktik </w:t>
      </w:r>
      <w:r w:rsidR="00491591">
        <w:rPr>
          <w:lang w:val="en-US"/>
        </w:rPr>
        <w:t xml:space="preserve">keperawatan jiwa ini adalah kegiatan demonstrasi dan redemonstrasi. Setelah beberapa waktu mengikuti kegiatan pembelajaran secara online, </w:t>
      </w:r>
      <w:r w:rsidR="005D03E2">
        <w:rPr>
          <w:lang w:val="en-US"/>
        </w:rPr>
        <w:t xml:space="preserve">praktik di laboratorium adalah kegiatan praktik untuk mencoba atau mengimplementasikan </w:t>
      </w:r>
      <w:r w:rsidR="009A30E4">
        <w:rPr>
          <w:lang w:val="en-US"/>
        </w:rPr>
        <w:t>teori yang sudah m</w:t>
      </w:r>
      <w:r w:rsidR="0096773D">
        <w:rPr>
          <w:lang w:val="en-US"/>
        </w:rPr>
        <w:t>e</w:t>
      </w:r>
      <w:r w:rsidR="009A30E4">
        <w:rPr>
          <w:lang w:val="en-US"/>
        </w:rPr>
        <w:t xml:space="preserve">reka terima. </w:t>
      </w:r>
    </w:p>
    <w:p w14:paraId="6DFADD05" w14:textId="00F6A666" w:rsidR="0066685A" w:rsidRDefault="00117408" w:rsidP="00117408">
      <w:pPr>
        <w:ind w:left="709"/>
        <w:rPr>
          <w:color w:val="000000" w:themeColor="text1"/>
          <w:lang w:val="en-US"/>
        </w:rPr>
      </w:pPr>
      <w:r>
        <w:rPr>
          <w:b/>
          <w:bCs/>
          <w:lang w:val="en-US"/>
        </w:rPr>
        <w:t>“</w:t>
      </w:r>
      <w:r w:rsidR="004040C8">
        <w:rPr>
          <w:color w:val="000000" w:themeColor="text1"/>
          <w:lang w:val="en-US"/>
        </w:rPr>
        <w:t>…I</w:t>
      </w:r>
      <w:r>
        <w:rPr>
          <w:color w:val="000000" w:themeColor="text1"/>
          <w:lang w:val="en-US"/>
        </w:rPr>
        <w:t xml:space="preserve">bu meminta salah satu dari kami berperan menjadi peran dan yang lainya menjadi pasien. Kemudian kami belajar untuk menangani dan mengajak pasien untuk senam. Di sini lumayan menyenangkan karena saya </w:t>
      </w:r>
      <w:r w:rsidRPr="002451BE">
        <w:rPr>
          <w:b/>
          <w:bCs/>
          <w:color w:val="000000" w:themeColor="text1"/>
          <w:lang w:val="en-US"/>
        </w:rPr>
        <w:t>jadi ada sedikit gambaran tentang rumah sakit jiwa dan perawatan di rumah sakit jiwa</w:t>
      </w:r>
      <w:r>
        <w:rPr>
          <w:b/>
          <w:bCs/>
          <w:color w:val="000000" w:themeColor="text1"/>
          <w:lang w:val="en-US"/>
        </w:rPr>
        <w:t xml:space="preserve">”. </w:t>
      </w:r>
      <w:r w:rsidRPr="00117408">
        <w:rPr>
          <w:color w:val="000000" w:themeColor="text1"/>
          <w:lang w:val="en-US"/>
        </w:rPr>
        <w:t>Jiwa_B</w:t>
      </w:r>
    </w:p>
    <w:p w14:paraId="7EE63FE5" w14:textId="1CD52857" w:rsidR="00117408" w:rsidRDefault="00117408" w:rsidP="00117408">
      <w:pPr>
        <w:ind w:left="709"/>
        <w:rPr>
          <w:b/>
          <w:bCs/>
          <w:color w:val="000000" w:themeColor="text1"/>
          <w:lang w:val="en-US"/>
        </w:rPr>
      </w:pPr>
    </w:p>
    <w:p w14:paraId="38796022" w14:textId="637E832E" w:rsidR="00F66D2F" w:rsidRDefault="00F66D2F" w:rsidP="00F66D2F">
      <w:pPr>
        <w:ind w:left="709"/>
        <w:rPr>
          <w:b/>
          <w:bCs/>
          <w:color w:val="000000" w:themeColor="text1"/>
          <w:lang w:val="en-US"/>
        </w:rPr>
      </w:pPr>
      <w:r>
        <w:rPr>
          <w:b/>
          <w:bCs/>
          <w:color w:val="000000" w:themeColor="text1"/>
          <w:lang w:val="en-US"/>
        </w:rPr>
        <w:t xml:space="preserve">“ </w:t>
      </w:r>
      <w:r>
        <w:rPr>
          <w:lang w:val="id-ID"/>
        </w:rPr>
        <w:t xml:space="preserve">Kami mengawali praktik dengan </w:t>
      </w:r>
      <w:r w:rsidRPr="00EF51AD">
        <w:rPr>
          <w:b/>
          <w:bCs/>
          <w:lang w:val="id-ID"/>
        </w:rPr>
        <w:t>memposisikan diri berada di Rumah Sakit Jiwa yang baru datang dan siap untuk menjalani dinas pagi</w:t>
      </w:r>
      <w:r>
        <w:rPr>
          <w:lang w:val="id-ID"/>
        </w:rPr>
        <w:t>. Proses timbang terima, senam pagi, memandikan pasien, membantu pasien makan, memberi obat, dan kegiatan TAK (Terapi Aktivitas Kelompok) merupakan serangkaian kegiatan yang akan perawat jiwa lakukan saat berada di rumah sakit jiwa.</w:t>
      </w:r>
      <w:r>
        <w:rPr>
          <w:lang w:val="en-US"/>
        </w:rPr>
        <w:t>.”</w:t>
      </w:r>
      <w:r w:rsidRPr="00300BE7">
        <w:rPr>
          <w:b/>
          <w:bCs/>
          <w:color w:val="000000" w:themeColor="text1"/>
          <w:lang w:val="en-US"/>
        </w:rPr>
        <w:t>Jiwa_A</w:t>
      </w:r>
    </w:p>
    <w:p w14:paraId="077B69DC" w14:textId="182DDF22" w:rsidR="00F66D2F" w:rsidRDefault="00F66D2F" w:rsidP="00F66D2F">
      <w:pPr>
        <w:ind w:left="709"/>
        <w:rPr>
          <w:lang w:val="en-US"/>
        </w:rPr>
      </w:pPr>
    </w:p>
    <w:p w14:paraId="32D5D054" w14:textId="55443B0E" w:rsidR="006B0FD4" w:rsidRPr="006B0FD4" w:rsidRDefault="006B0FD4" w:rsidP="006B0FD4">
      <w:pPr>
        <w:spacing w:after="120"/>
        <w:ind w:left="709" w:firstLine="11"/>
      </w:pPr>
      <w:r>
        <w:rPr>
          <w:lang w:val="en-US"/>
        </w:rPr>
        <w:t>“</w:t>
      </w:r>
      <w:r w:rsidR="00F930C6">
        <w:t>…</w:t>
      </w:r>
      <w:r w:rsidRPr="00553F0A">
        <w:rPr>
          <w:b/>
          <w:bCs/>
        </w:rPr>
        <w:t>simulasi wawancara</w:t>
      </w:r>
      <w:r w:rsidR="00723B30">
        <w:rPr>
          <w:b/>
          <w:bCs/>
        </w:rPr>
        <w:t xml:space="preserve">, </w:t>
      </w:r>
      <w:r w:rsidR="00723B30">
        <w:t>s</w:t>
      </w:r>
      <w:r>
        <w:t>aya menikmati kegiatan ini karena ini menjadi gambaran saya saat melakukan ujian wawancara nanti</w:t>
      </w:r>
      <w:r w:rsidR="00723B30">
        <w:t>…</w:t>
      </w:r>
      <w:r>
        <w:t xml:space="preserve">kami </w:t>
      </w:r>
      <w:r w:rsidRPr="00553F0A">
        <w:rPr>
          <w:b/>
          <w:bCs/>
        </w:rPr>
        <w:t>melakukan wawancara dan teman-teman yang lain memberikan masukan</w:t>
      </w:r>
      <w:r>
        <w:t xml:space="preserve">. Disini saya sangat suka karena masukan tersebut menjadi pembelajaran bagi saya untuk kedepannya lagi, </w:t>
      </w:r>
      <w:r w:rsidRPr="00553F0A">
        <w:rPr>
          <w:b/>
          <w:bCs/>
        </w:rPr>
        <w:t>serta melihat teman-teman melakukan wawancara saya bisa tahu bagaimana atau pertanyaan apa saja yang harus di tanyakan setiap kasus yang did</w:t>
      </w:r>
      <w:r>
        <w:rPr>
          <w:b/>
          <w:bCs/>
        </w:rPr>
        <w:t>a</w:t>
      </w:r>
      <w:r w:rsidRPr="00553F0A">
        <w:rPr>
          <w:b/>
          <w:bCs/>
        </w:rPr>
        <w:t>patkan</w:t>
      </w:r>
      <w:r w:rsidR="002E67EA">
        <w:t>…</w:t>
      </w:r>
      <w:r>
        <w:t xml:space="preserve">” </w:t>
      </w:r>
      <w:r w:rsidRPr="00487CBE">
        <w:rPr>
          <w:b/>
          <w:bCs/>
        </w:rPr>
        <w:t>Jiwa_R</w:t>
      </w:r>
    </w:p>
    <w:p w14:paraId="647C9FA6" w14:textId="622E3837" w:rsidR="003E2E20" w:rsidRPr="00117408" w:rsidRDefault="003E2E20" w:rsidP="00606FD1">
      <w:pPr>
        <w:pStyle w:val="ListParagraph"/>
        <w:numPr>
          <w:ilvl w:val="0"/>
          <w:numId w:val="4"/>
        </w:numPr>
        <w:ind w:left="426"/>
        <w:rPr>
          <w:b/>
          <w:bCs/>
          <w:lang w:val="en-US"/>
        </w:rPr>
      </w:pPr>
      <w:r w:rsidRPr="00574EFC">
        <w:rPr>
          <w:b/>
          <w:bCs/>
          <w:lang w:val="en-US"/>
        </w:rPr>
        <w:t xml:space="preserve">Komunikasi terapeutik dan Teknik-teknik dalam pemberian komunikasi terapeutik </w:t>
      </w:r>
      <w:r>
        <w:rPr>
          <w:lang w:val="en-US"/>
        </w:rPr>
        <w:t xml:space="preserve">adalah sesuatu yang sangat vital dan wajib dikuasai oleh Mahasiswa/I. Mahasiswa/I memilih kompetensi ini sebagai kompetensi yang harus diajarkan secara intens terhadap mahasiswa/I. </w:t>
      </w:r>
    </w:p>
    <w:p w14:paraId="49297412" w14:textId="32552DED" w:rsidR="00FB5468" w:rsidRDefault="00BA7001" w:rsidP="00FB5468">
      <w:pPr>
        <w:pStyle w:val="ListParagraph"/>
        <w:rPr>
          <w:rFonts w:ascii="Times New Roman" w:hAnsi="Times New Roman"/>
          <w:color w:val="000000" w:themeColor="text1"/>
          <w:lang w:val="en-US"/>
        </w:rPr>
      </w:pPr>
      <w:r>
        <w:rPr>
          <w:rFonts w:ascii="Times New Roman" w:hAnsi="Times New Roman"/>
          <w:color w:val="000000" w:themeColor="text1"/>
          <w:lang w:val="en-US"/>
        </w:rPr>
        <w:t>“</w:t>
      </w:r>
      <w:r w:rsidR="006E704D">
        <w:rPr>
          <w:rFonts w:ascii="Times New Roman" w:hAnsi="Times New Roman"/>
          <w:color w:val="000000" w:themeColor="text1"/>
          <w:lang w:val="en-US"/>
        </w:rPr>
        <w:t>..</w:t>
      </w:r>
      <w:r w:rsidRPr="00BA7001">
        <w:rPr>
          <w:rFonts w:ascii="Times New Roman" w:hAnsi="Times New Roman"/>
          <w:color w:val="000000" w:themeColor="text1"/>
          <w:lang w:val="en-US"/>
        </w:rPr>
        <w:t>kami</w:t>
      </w:r>
      <w:r w:rsidR="006E704D">
        <w:rPr>
          <w:rFonts w:ascii="Times New Roman" w:hAnsi="Times New Roman"/>
          <w:color w:val="000000" w:themeColor="text1"/>
          <w:lang w:val="en-US"/>
        </w:rPr>
        <w:t xml:space="preserve"> </w:t>
      </w:r>
      <w:r w:rsidRPr="00BA7001">
        <w:rPr>
          <w:rFonts w:ascii="Times New Roman" w:hAnsi="Times New Roman"/>
          <w:color w:val="000000" w:themeColor="text1"/>
          <w:lang w:val="en-US"/>
        </w:rPr>
        <w:t>belajar bagaimana berbicara dengan pasien,</w:t>
      </w:r>
      <w:r w:rsidR="006E704D">
        <w:rPr>
          <w:rFonts w:ascii="Times New Roman" w:hAnsi="Times New Roman"/>
          <w:color w:val="000000" w:themeColor="text1"/>
          <w:lang w:val="en-US"/>
        </w:rPr>
        <w:t>..</w:t>
      </w:r>
      <w:r w:rsidRPr="00BA7001">
        <w:rPr>
          <w:rFonts w:ascii="Times New Roman" w:hAnsi="Times New Roman"/>
          <w:color w:val="000000" w:themeColor="text1"/>
          <w:lang w:val="en-US"/>
        </w:rPr>
        <w:t>bagaimana melakukan komunikasi teraupetik dengan pasien gangguan jiwa, seperti saat menghadapi pasien yang tidak ingin berkumpul atau saat menghadapi pasien yang susah untuk diberikan obat</w:t>
      </w:r>
      <w:r>
        <w:rPr>
          <w:rFonts w:ascii="Times New Roman" w:hAnsi="Times New Roman"/>
          <w:color w:val="000000" w:themeColor="text1"/>
          <w:lang w:val="en-US"/>
        </w:rPr>
        <w:t xml:space="preserve">…” </w:t>
      </w:r>
      <w:r w:rsidRPr="00BA7001">
        <w:rPr>
          <w:rFonts w:ascii="Times New Roman" w:hAnsi="Times New Roman"/>
          <w:color w:val="000000" w:themeColor="text1"/>
          <w:lang w:val="en-US"/>
        </w:rPr>
        <w:t>Jiwa_B</w:t>
      </w:r>
    </w:p>
    <w:p w14:paraId="591D8F5D" w14:textId="77777777" w:rsidR="00FB5468" w:rsidRDefault="00FB5468" w:rsidP="00FB5468">
      <w:pPr>
        <w:pStyle w:val="ListParagraph"/>
        <w:rPr>
          <w:rFonts w:ascii="Times New Roman" w:hAnsi="Times New Roman"/>
          <w:color w:val="000000" w:themeColor="text1"/>
          <w:lang w:val="en-US"/>
        </w:rPr>
      </w:pPr>
    </w:p>
    <w:p w14:paraId="6C6F0271" w14:textId="3397C415" w:rsidR="00685F71" w:rsidRDefault="00FB5468" w:rsidP="00685F71">
      <w:pPr>
        <w:pStyle w:val="ListParagraph"/>
        <w:rPr>
          <w:rFonts w:ascii="Times New Roman" w:hAnsi="Times New Roman"/>
          <w:b/>
          <w:bCs/>
          <w:color w:val="000000" w:themeColor="text1"/>
          <w:lang w:val="en-US"/>
        </w:rPr>
      </w:pPr>
      <w:r>
        <w:rPr>
          <w:rFonts w:ascii="Times New Roman" w:hAnsi="Times New Roman"/>
          <w:color w:val="000000" w:themeColor="text1"/>
          <w:lang w:val="en-US"/>
        </w:rPr>
        <w:t>“</w:t>
      </w:r>
      <w:r w:rsidR="003D0A6D">
        <w:rPr>
          <w:lang w:val="en-US"/>
        </w:rPr>
        <w:t>..</w:t>
      </w:r>
      <w:r>
        <w:rPr>
          <w:lang w:val="id-ID"/>
        </w:rPr>
        <w:t>satu kata kunci yang efektif dalam perawatan jiwa ini adalah “Komunikasi terapeutik</w:t>
      </w:r>
      <w:r w:rsidR="00685F71">
        <w:rPr>
          <w:lang w:val="en-US"/>
        </w:rPr>
        <w:t>..</w:t>
      </w:r>
      <w:r>
        <w:rPr>
          <w:lang w:val="id-ID"/>
        </w:rPr>
        <w:t>”</w:t>
      </w:r>
      <w:r>
        <w:rPr>
          <w:lang w:val="en-US"/>
        </w:rPr>
        <w:t xml:space="preserve"> </w:t>
      </w:r>
      <w:r w:rsidRPr="00FB5468">
        <w:rPr>
          <w:rFonts w:ascii="Times New Roman" w:hAnsi="Times New Roman"/>
          <w:b/>
          <w:bCs/>
          <w:color w:val="000000" w:themeColor="text1"/>
          <w:lang w:val="en-US"/>
        </w:rPr>
        <w:t>Jiwa_A</w:t>
      </w:r>
      <w:r>
        <w:rPr>
          <w:rFonts w:ascii="Times New Roman" w:hAnsi="Times New Roman"/>
          <w:b/>
          <w:bCs/>
          <w:color w:val="000000" w:themeColor="text1"/>
          <w:lang w:val="en-US"/>
        </w:rPr>
        <w:t xml:space="preserve">. </w:t>
      </w:r>
    </w:p>
    <w:p w14:paraId="776CE9E6" w14:textId="77777777" w:rsidR="00685F71" w:rsidRDefault="00685F71" w:rsidP="00685F71">
      <w:pPr>
        <w:pStyle w:val="ListParagraph"/>
        <w:rPr>
          <w:rFonts w:ascii="Times New Roman" w:hAnsi="Times New Roman"/>
          <w:b/>
          <w:bCs/>
          <w:color w:val="000000" w:themeColor="text1"/>
          <w:lang w:val="en-US"/>
        </w:rPr>
      </w:pPr>
    </w:p>
    <w:p w14:paraId="25C984CD" w14:textId="575363B9" w:rsidR="00685F71" w:rsidRPr="00685F71" w:rsidRDefault="00685F71" w:rsidP="00685F71">
      <w:pPr>
        <w:pStyle w:val="ListParagraph"/>
        <w:rPr>
          <w:rFonts w:ascii="Times New Roman" w:hAnsi="Times New Roman"/>
          <w:b/>
          <w:bCs/>
          <w:color w:val="000000" w:themeColor="text1"/>
          <w:lang w:val="en-US"/>
        </w:rPr>
      </w:pPr>
      <w:r>
        <w:rPr>
          <w:rFonts w:ascii="Times New Roman" w:hAnsi="Times New Roman"/>
          <w:color w:val="000000" w:themeColor="text1"/>
          <w:lang w:val="en-US"/>
        </w:rPr>
        <w:t>“</w:t>
      </w:r>
      <w:r w:rsidR="003B1B8E">
        <w:rPr>
          <w:rFonts w:ascii="Times New Roman" w:hAnsi="Times New Roman" w:cs="Times New Roman"/>
          <w:lang w:val="en-US"/>
        </w:rPr>
        <w:t>..</w:t>
      </w:r>
      <w:r>
        <w:rPr>
          <w:rFonts w:ascii="Times New Roman" w:hAnsi="Times New Roman" w:cs="Times New Roman"/>
          <w:lang w:val="id-ID"/>
        </w:rPr>
        <w:t>cara berkomunikasi sama p</w:t>
      </w:r>
      <w:r w:rsidR="003B1B8E">
        <w:rPr>
          <w:rFonts w:ascii="Times New Roman" w:hAnsi="Times New Roman" w:cs="Times New Roman"/>
          <w:lang w:val="en-US"/>
        </w:rPr>
        <w:t>a</w:t>
      </w:r>
      <w:r>
        <w:rPr>
          <w:rFonts w:ascii="Times New Roman" w:hAnsi="Times New Roman" w:cs="Times New Roman"/>
          <w:lang w:val="id-ID"/>
        </w:rPr>
        <w:t>sien gangguan jiwa</w:t>
      </w:r>
      <w:r w:rsidR="003B1B8E">
        <w:rPr>
          <w:rFonts w:ascii="Times New Roman" w:hAnsi="Times New Roman" w:cs="Times New Roman"/>
          <w:lang w:val="en-US"/>
        </w:rPr>
        <w:t xml:space="preserve"> </w:t>
      </w:r>
      <w:r>
        <w:rPr>
          <w:rFonts w:ascii="Times New Roman" w:hAnsi="Times New Roman" w:cs="Times New Roman"/>
          <w:lang w:val="id-ID"/>
        </w:rPr>
        <w:t>harus sabar</w:t>
      </w:r>
      <w:r w:rsidR="003B1B8E">
        <w:rPr>
          <w:rFonts w:ascii="Times New Roman" w:hAnsi="Times New Roman" w:cs="Times New Roman"/>
          <w:lang w:val="en-US"/>
        </w:rPr>
        <w:t>..</w:t>
      </w:r>
      <w:r>
        <w:rPr>
          <w:rFonts w:ascii="Times New Roman" w:hAnsi="Times New Roman" w:cs="Times New Roman"/>
          <w:lang w:val="id-ID"/>
        </w:rPr>
        <w:t>hati yang tenang dan kita harus bisa menyesuaikan terhadap lingkugan di sekitar</w:t>
      </w:r>
      <w:r>
        <w:rPr>
          <w:rFonts w:ascii="Times New Roman" w:hAnsi="Times New Roman" w:cs="Times New Roman"/>
          <w:lang w:val="en-US"/>
        </w:rPr>
        <w:t>..”</w:t>
      </w:r>
    </w:p>
    <w:p w14:paraId="034CE768" w14:textId="28560F1F" w:rsidR="00FB5468" w:rsidRDefault="00685F71" w:rsidP="00685F71">
      <w:pPr>
        <w:pStyle w:val="ListParagraph"/>
        <w:rPr>
          <w:rFonts w:ascii="Times New Roman" w:hAnsi="Times New Roman" w:cs="Times New Roman"/>
          <w:b/>
          <w:bCs/>
          <w:lang w:val="en-US"/>
        </w:rPr>
      </w:pPr>
      <w:r>
        <w:rPr>
          <w:rFonts w:ascii="Times New Roman" w:hAnsi="Times New Roman" w:cs="Times New Roman"/>
          <w:b/>
          <w:bCs/>
          <w:lang w:val="en-US"/>
        </w:rPr>
        <w:t>Jiwa_N</w:t>
      </w:r>
    </w:p>
    <w:p w14:paraId="088EE7C4" w14:textId="77777777" w:rsidR="00685F71" w:rsidRPr="00FB5468" w:rsidRDefault="00685F71" w:rsidP="00685F71">
      <w:pPr>
        <w:pStyle w:val="ListParagraph"/>
        <w:rPr>
          <w:rFonts w:ascii="Times New Roman" w:hAnsi="Times New Roman"/>
          <w:color w:val="000000" w:themeColor="text1"/>
          <w:lang w:val="en-US"/>
        </w:rPr>
      </w:pPr>
    </w:p>
    <w:p w14:paraId="0288E321" w14:textId="1FED55C8" w:rsidR="009A30E4" w:rsidRPr="00B47DC5" w:rsidRDefault="00F24BFB" w:rsidP="00606FD1">
      <w:pPr>
        <w:pStyle w:val="ListParagraph"/>
        <w:numPr>
          <w:ilvl w:val="0"/>
          <w:numId w:val="4"/>
        </w:numPr>
        <w:ind w:left="426"/>
        <w:rPr>
          <w:b/>
          <w:bCs/>
          <w:lang w:val="en-US"/>
        </w:rPr>
      </w:pPr>
      <w:r w:rsidRPr="005045AA">
        <w:rPr>
          <w:b/>
          <w:bCs/>
          <w:lang w:val="en-US"/>
        </w:rPr>
        <w:t>Menemukan kompetensi yang tidak dapat dilakukan</w:t>
      </w:r>
      <w:r w:rsidR="005E6187" w:rsidRPr="005045AA">
        <w:rPr>
          <w:b/>
          <w:bCs/>
          <w:lang w:val="en-US"/>
        </w:rPr>
        <w:t xml:space="preserve">, </w:t>
      </w:r>
      <w:r w:rsidR="005045AA" w:rsidRPr="005045AA">
        <w:rPr>
          <w:b/>
          <w:bCs/>
          <w:lang w:val="en-US"/>
        </w:rPr>
        <w:t xml:space="preserve">dan </w:t>
      </w:r>
      <w:r w:rsidRPr="005045AA">
        <w:rPr>
          <w:b/>
          <w:bCs/>
          <w:lang w:val="en-US"/>
        </w:rPr>
        <w:t>mempelajarinya dengan seksama</w:t>
      </w:r>
      <w:r>
        <w:rPr>
          <w:lang w:val="en-US"/>
        </w:rPr>
        <w:t>.</w:t>
      </w:r>
      <w:r w:rsidR="00C82427">
        <w:rPr>
          <w:lang w:val="en-US"/>
        </w:rPr>
        <w:t xml:space="preserve"> Kompetensi ini pun tumbuh dari dalam diri Mahasiswa/I yang dengan sadar berkeinginan untuk me</w:t>
      </w:r>
      <w:r w:rsidR="00F97CF0">
        <w:rPr>
          <w:lang w:val="en-US"/>
        </w:rPr>
        <w:t xml:space="preserve">mperbaiki diri. </w:t>
      </w:r>
      <w:r w:rsidR="00D364AB">
        <w:rPr>
          <w:lang w:val="en-US"/>
        </w:rPr>
        <w:t xml:space="preserve">Praktik demonstrasi dan redemonstrasi yang diadakan di sekolah memungkinkan mahasiswa/I untuk mengeksplor kemampuan mereka dalam menguasai keterampilan tertentu. Mereka menggunakan kesempatan ini untuk belajar mempersiapkan diri sebelum terjun ke tempat praktik dan bertemu dengan pasien. </w:t>
      </w:r>
    </w:p>
    <w:p w14:paraId="77502A81" w14:textId="77777777" w:rsidR="0092406A" w:rsidRDefault="0092406A" w:rsidP="00593F2C">
      <w:pPr>
        <w:pStyle w:val="ListParagraph"/>
        <w:rPr>
          <w:lang w:val="en-US"/>
        </w:rPr>
      </w:pPr>
    </w:p>
    <w:p w14:paraId="49C01CE6" w14:textId="70152C44" w:rsidR="00B47DC5" w:rsidRPr="00593F2C" w:rsidRDefault="00593F2C" w:rsidP="00593F2C">
      <w:pPr>
        <w:pStyle w:val="ListParagraph"/>
        <w:rPr>
          <w:lang w:val="id-ID"/>
        </w:rPr>
      </w:pPr>
      <w:r>
        <w:rPr>
          <w:lang w:val="en-US"/>
        </w:rPr>
        <w:lastRenderedPageBreak/>
        <w:t>“</w:t>
      </w:r>
      <w:r w:rsidRPr="00593F2C">
        <w:rPr>
          <w:lang w:val="en-US"/>
        </w:rPr>
        <w:t>W</w:t>
      </w:r>
      <w:r w:rsidRPr="00593F2C">
        <w:rPr>
          <w:lang w:val="id-ID"/>
        </w:rPr>
        <w:t>awancara itu adalah hal tersulit yang saya lakukan selama praktik klinik ini. Saya kurang percaya diri saat melakukan wawancara karena saya kurang menyiapkan diri dan kurang mendalami keadaan pasien. Selain itu, jawaban dari pasien yang tidak sesuai dengan yang saya harapkan membuat saya sempat merasa kebingungan di tengah proses wawancara. Saya juga ingat ketika saya berusaha mengalirkan proses wawancara sesuai dengan cerita pasien, saya malah kehilangan tujuan utama pengkajian saya dan hanya berputar pada satu pertanyaan yang membuat rasa nyaman saat wawancara itu hilang. Kebiasaan atau gestur tubuh yang tidak sadar dari diri saya ternyata juga mempengaruhi kenyamanan pasien, sehingga saya sangat merasa jika saya perlu banyak belajar lagi</w:t>
      </w:r>
      <w:r>
        <w:rPr>
          <w:lang w:val="en-US"/>
        </w:rPr>
        <w:t xml:space="preserve">” </w:t>
      </w:r>
      <w:r w:rsidRPr="00593F2C">
        <w:rPr>
          <w:b/>
          <w:bCs/>
          <w:lang w:val="en-US"/>
        </w:rPr>
        <w:t>Jiwa_A</w:t>
      </w:r>
    </w:p>
    <w:p w14:paraId="227DF5BC" w14:textId="502B7884" w:rsidR="00B47DC5" w:rsidRDefault="00B47DC5" w:rsidP="00B47DC5">
      <w:pPr>
        <w:pStyle w:val="ListParagraph"/>
        <w:ind w:left="426"/>
        <w:rPr>
          <w:b/>
          <w:bCs/>
          <w:lang w:val="en-US"/>
        </w:rPr>
      </w:pPr>
    </w:p>
    <w:p w14:paraId="2EBB4076" w14:textId="657D7A5D" w:rsidR="008510CE" w:rsidRDefault="008510CE" w:rsidP="00ED45AA">
      <w:pPr>
        <w:spacing w:after="120"/>
        <w:ind w:left="709" w:firstLine="11"/>
        <w:rPr>
          <w:b/>
          <w:bCs/>
          <w:lang w:val="en-US"/>
        </w:rPr>
      </w:pPr>
      <w:r>
        <w:rPr>
          <w:b/>
          <w:bCs/>
          <w:lang w:val="en-US"/>
        </w:rPr>
        <w:t xml:space="preserve"> “ </w:t>
      </w:r>
      <w:r>
        <w:t xml:space="preserve">Setelah melakukan praktik saya belajar bahwa kita harus </w:t>
      </w:r>
      <w:r w:rsidRPr="009C53FF">
        <w:rPr>
          <w:b/>
          <w:bCs/>
        </w:rPr>
        <w:t>memperlakukan semua orang itu sama, tanpa membeda-bedakan penyakit orang tersebut. Stigma negatif di masyarakat tentang ODGJ sangat berpengaru</w:t>
      </w:r>
      <w:r w:rsidR="00CA3951">
        <w:rPr>
          <w:b/>
          <w:bCs/>
        </w:rPr>
        <w:t>h</w:t>
      </w:r>
      <w:r w:rsidRPr="009C53FF">
        <w:rPr>
          <w:b/>
          <w:bCs/>
        </w:rPr>
        <w:t xml:space="preserve"> bagi ODGJ tersebut dimana jikalau masyarakat tetap memandang negatif hal tersebut membuat ODGJ yang telah sembuh dan dikembalikan kemasyarakat, </w:t>
      </w:r>
      <w:r>
        <w:t>akan Kembali lagi ke RSJ karena tidak merasa di terima. Saya harap suatu saat saya atau teman-teman saya yang lain dapat menghilangkan stigma tersebut. Dampak praktik ini bagi saya adalah saya mendapatkan pelajaran baru dan menanggani ODGJ tidak sesalalu berfokus pada teori dimana kita diminta harus berpikir sekreatif mungkin menagani pasien-pasien tersebut</w:t>
      </w:r>
      <w:r w:rsidR="00ED45AA">
        <w:t xml:space="preserve">”  </w:t>
      </w:r>
      <w:r w:rsidRPr="00ED45AA">
        <w:rPr>
          <w:b/>
          <w:bCs/>
          <w:lang w:val="en-US"/>
        </w:rPr>
        <w:t>Jiwa_R</w:t>
      </w:r>
    </w:p>
    <w:p w14:paraId="579C44D2" w14:textId="21091E1B" w:rsidR="00CC69E0" w:rsidRDefault="00CC69E0" w:rsidP="00ED45AA">
      <w:pPr>
        <w:spacing w:after="120"/>
        <w:ind w:left="709" w:firstLine="11"/>
        <w:rPr>
          <w:b/>
          <w:bCs/>
          <w:lang w:val="en-US"/>
        </w:rPr>
      </w:pPr>
    </w:p>
    <w:p w14:paraId="75D4C846" w14:textId="1005647E" w:rsidR="00CC69E0" w:rsidRDefault="00D80CC1" w:rsidP="00D80CC1">
      <w:pPr>
        <w:ind w:left="709" w:firstLine="11"/>
        <w:rPr>
          <w:b/>
          <w:bCs/>
          <w:lang w:val="en-US"/>
        </w:rPr>
      </w:pPr>
      <w:r>
        <w:rPr>
          <w:lang w:val="en-US"/>
        </w:rPr>
        <w:t>“</w:t>
      </w:r>
      <w:r>
        <w:rPr>
          <w:lang w:val="id-ID"/>
        </w:rPr>
        <w:t>Praktik lapangan keperawatan jiwa ini sangat berdampak bagi nilai diri saya. Selama proses praktik ini, saya melihat bahwa keadaan pasien jiwa berbeda dengan pasien yang  berada di rumah sakit umum. Sebagai calon perawat jiwa saya harus bisa lebih banyak belajar untuk menerima apapun keadaan pasien dan memberikan kasih kepada mereka dengan tujuan tulus yaitu membantu mereka untuk pulih. Saya belajar bahwa saya harus bisa lebih lagi memurnikan hati saya sebelum terjun langsung merawat pasien agar setiap tindakan, ucapan, dan gestur tubuh saya dapat memberikan kekuatan dan semangat bagi mereka. Saya juga menyadari bahwa saya perlu banyak belajar dan latihan untuk meningkatkan kepekaan saya terhadap kebutuhan pasien</w:t>
      </w:r>
      <w:r>
        <w:rPr>
          <w:lang w:val="en-US"/>
        </w:rPr>
        <w:t xml:space="preserve">..” </w:t>
      </w:r>
      <w:r w:rsidRPr="002B5ED1">
        <w:rPr>
          <w:b/>
          <w:bCs/>
          <w:lang w:val="en-US"/>
        </w:rPr>
        <w:t>Jiwa_A</w:t>
      </w:r>
    </w:p>
    <w:p w14:paraId="39ECED25" w14:textId="77777777" w:rsidR="00D80CC1" w:rsidRPr="00D80CC1" w:rsidRDefault="00D80CC1" w:rsidP="00D80CC1">
      <w:pPr>
        <w:ind w:left="709" w:firstLine="11"/>
        <w:rPr>
          <w:lang w:val="id-ID"/>
        </w:rPr>
      </w:pPr>
    </w:p>
    <w:p w14:paraId="02E04CAC" w14:textId="3C5D14BE" w:rsidR="00475D42" w:rsidRPr="00475D42" w:rsidRDefault="00EA46F5" w:rsidP="00475D42">
      <w:pPr>
        <w:pStyle w:val="ListParagraph"/>
        <w:numPr>
          <w:ilvl w:val="0"/>
          <w:numId w:val="4"/>
        </w:numPr>
        <w:ind w:left="426"/>
        <w:rPr>
          <w:b/>
          <w:bCs/>
          <w:lang w:val="en-US"/>
        </w:rPr>
      </w:pPr>
      <w:r w:rsidRPr="00475D42">
        <w:rPr>
          <w:b/>
          <w:bCs/>
          <w:lang w:val="en-US"/>
        </w:rPr>
        <w:t>Sistem pendukung yang baik selama praktik berlangsung</w:t>
      </w:r>
      <w:r>
        <w:rPr>
          <w:lang w:val="en-US"/>
        </w:rPr>
        <w:t xml:space="preserve"> dapat membantu melancarkan penyelesai</w:t>
      </w:r>
      <w:r w:rsidR="00DC1D64">
        <w:rPr>
          <w:lang w:val="en-US"/>
        </w:rPr>
        <w:t>n</w:t>
      </w:r>
      <w:r>
        <w:rPr>
          <w:lang w:val="en-US"/>
        </w:rPr>
        <w:t xml:space="preserve"> pembelajaran. Sistem pendukung ini adalah dukungan dari sahabat, </w:t>
      </w:r>
      <w:r w:rsidR="00687E34">
        <w:rPr>
          <w:lang w:val="en-US"/>
        </w:rPr>
        <w:t xml:space="preserve">keluarga bahkan dosen pengajar sendiri. </w:t>
      </w:r>
    </w:p>
    <w:p w14:paraId="39A46025" w14:textId="14BA0C1F" w:rsidR="00475D42" w:rsidRDefault="00475D42" w:rsidP="00475D42">
      <w:pPr>
        <w:rPr>
          <w:b/>
          <w:bCs/>
          <w:lang w:val="en-US"/>
        </w:rPr>
      </w:pPr>
    </w:p>
    <w:p w14:paraId="49E73F58" w14:textId="02AC742E" w:rsidR="00475D42" w:rsidRPr="00F969B0" w:rsidRDefault="00475D42" w:rsidP="00F969B0">
      <w:pPr>
        <w:ind w:left="709" w:firstLine="11"/>
        <w:rPr>
          <w:lang w:val="id-ID"/>
        </w:rPr>
      </w:pPr>
      <w:r>
        <w:rPr>
          <w:lang w:val="en-US"/>
        </w:rPr>
        <w:t>“</w:t>
      </w:r>
      <w:r>
        <w:rPr>
          <w:lang w:val="id-ID"/>
        </w:rPr>
        <w:t>Syukurnya preseptor dan teman-teman kala itu langsung menyampaikan kekurangan yang harus diperbaiki serta bersedia membantu dalam proses belajar melakukan pengkajian</w:t>
      </w:r>
      <w:r>
        <w:rPr>
          <w:lang w:val="en-US"/>
        </w:rPr>
        <w:t>..”</w:t>
      </w:r>
      <w:r>
        <w:rPr>
          <w:lang w:val="id-ID"/>
        </w:rPr>
        <w:t xml:space="preserve"> </w:t>
      </w:r>
      <w:r w:rsidRPr="00B57AA2">
        <w:rPr>
          <w:b/>
          <w:bCs/>
          <w:lang w:val="en-US"/>
        </w:rPr>
        <w:t xml:space="preserve">Jiwa_A. </w:t>
      </w:r>
    </w:p>
    <w:p w14:paraId="406FCF6A" w14:textId="77777777" w:rsidR="00475D42" w:rsidRPr="00475D42" w:rsidRDefault="00475D42" w:rsidP="00475D42">
      <w:pPr>
        <w:ind w:left="709"/>
        <w:rPr>
          <w:b/>
          <w:bCs/>
          <w:lang w:val="en-US"/>
        </w:rPr>
      </w:pPr>
    </w:p>
    <w:p w14:paraId="7006812D" w14:textId="49F41694" w:rsidR="0034235C" w:rsidRPr="00B46366" w:rsidRDefault="00B46366" w:rsidP="00606FD1">
      <w:pPr>
        <w:pStyle w:val="ListParagraph"/>
        <w:numPr>
          <w:ilvl w:val="0"/>
          <w:numId w:val="4"/>
        </w:numPr>
        <w:ind w:left="426"/>
        <w:rPr>
          <w:lang w:val="en-US"/>
        </w:rPr>
      </w:pPr>
      <w:r w:rsidRPr="00802266">
        <w:rPr>
          <w:b/>
          <w:bCs/>
          <w:lang w:val="en-US"/>
        </w:rPr>
        <w:t>Menyadari pentingnya praktik yang mereka lakukan selama masa</w:t>
      </w:r>
      <w:r w:rsidR="0031364A" w:rsidRPr="00802266">
        <w:rPr>
          <w:b/>
          <w:bCs/>
          <w:lang w:val="en-US"/>
        </w:rPr>
        <w:t>-masa pandemic</w:t>
      </w:r>
      <w:r w:rsidR="0031364A">
        <w:rPr>
          <w:lang w:val="en-US"/>
        </w:rPr>
        <w:t xml:space="preserve"> ini, dan bagaimana praktik yang dilakukan di laboratorium sangat membantu mereka untuk dapat berhadapan dengan pasien dengan masalah kesehatan jiwa. </w:t>
      </w:r>
    </w:p>
    <w:p w14:paraId="3F2A3911" w14:textId="265EF189" w:rsidR="00C10A87" w:rsidRDefault="00C10A87">
      <w:pPr>
        <w:rPr>
          <w:lang w:val="en-US"/>
        </w:rPr>
      </w:pPr>
    </w:p>
    <w:p w14:paraId="2364CB78" w14:textId="3EE0387A" w:rsidR="00802266" w:rsidRDefault="00802266" w:rsidP="00802266">
      <w:pPr>
        <w:spacing w:line="360" w:lineRule="auto"/>
        <w:ind w:left="709" w:firstLine="11"/>
        <w:jc w:val="both"/>
        <w:rPr>
          <w:color w:val="000000" w:themeColor="text1"/>
          <w:lang w:val="en-US"/>
        </w:rPr>
      </w:pPr>
      <w:r w:rsidRPr="00FE7D7B">
        <w:rPr>
          <w:i/>
          <w:iCs/>
          <w:color w:val="000000" w:themeColor="text1"/>
          <w:lang w:val="en-US"/>
        </w:rPr>
        <w:lastRenderedPageBreak/>
        <w:t>“Saya masih belum terlalu bisa untuk mengarahkan arah pembicaraan dengan pasien</w:t>
      </w:r>
      <w:r w:rsidR="00B20D60" w:rsidRPr="00FE7D7B">
        <w:rPr>
          <w:i/>
          <w:iCs/>
          <w:color w:val="000000" w:themeColor="text1"/>
          <w:lang w:val="en-US"/>
        </w:rPr>
        <w:t>, d</w:t>
      </w:r>
      <w:r w:rsidRPr="00FE7D7B">
        <w:rPr>
          <w:i/>
          <w:iCs/>
          <w:color w:val="000000" w:themeColor="text1"/>
          <w:lang w:val="en-US"/>
        </w:rPr>
        <w:t>an saat wawancara saya</w:t>
      </w:r>
      <w:r w:rsidR="00B20D60" w:rsidRPr="00FE7D7B">
        <w:rPr>
          <w:i/>
          <w:iCs/>
          <w:color w:val="000000" w:themeColor="text1"/>
          <w:lang w:val="en-US"/>
        </w:rPr>
        <w:t xml:space="preserve"> </w:t>
      </w:r>
      <w:r w:rsidRPr="00FE7D7B">
        <w:rPr>
          <w:i/>
          <w:iCs/>
          <w:color w:val="000000" w:themeColor="text1"/>
          <w:lang w:val="en-US"/>
        </w:rPr>
        <w:t>lebih gugup. Saat melakukanya saat masih belum terbiasa, dan masih perlu banyak latihan lagi. Ini pengalaman yang mungkin paling menarik bagi saya. Karena mungkin jika saya langsung berdinas di rumah sakit saya mungkin tidak dapat melaksanakan karena gugup…”</w:t>
      </w:r>
      <w:r>
        <w:rPr>
          <w:color w:val="000000" w:themeColor="text1"/>
          <w:lang w:val="en-US"/>
        </w:rPr>
        <w:t xml:space="preserve"> Jiwa_B</w:t>
      </w:r>
    </w:p>
    <w:p w14:paraId="1416045C" w14:textId="77777777" w:rsidR="00D65F37" w:rsidRPr="00802266" w:rsidRDefault="00D65F37" w:rsidP="00802266">
      <w:pPr>
        <w:spacing w:line="360" w:lineRule="auto"/>
        <w:ind w:left="709" w:firstLine="11"/>
        <w:jc w:val="both"/>
        <w:rPr>
          <w:color w:val="000000" w:themeColor="text1"/>
          <w:lang w:val="en-US"/>
        </w:rPr>
      </w:pPr>
    </w:p>
    <w:p w14:paraId="2FA112A3" w14:textId="11B487A9" w:rsidR="00802266" w:rsidRDefault="00D65F37" w:rsidP="00D65F37">
      <w:pPr>
        <w:ind w:left="709"/>
        <w:rPr>
          <w:b/>
          <w:bCs/>
          <w:color w:val="000000" w:themeColor="text1"/>
          <w:lang w:val="en-US"/>
        </w:rPr>
      </w:pPr>
      <w:r>
        <w:rPr>
          <w:b/>
          <w:bCs/>
          <w:color w:val="000000" w:themeColor="text1"/>
          <w:lang w:val="en-US"/>
        </w:rPr>
        <w:t>“…</w:t>
      </w:r>
      <w:r w:rsidRPr="00B97F8D">
        <w:rPr>
          <w:b/>
          <w:bCs/>
          <w:color w:val="000000" w:themeColor="text1"/>
          <w:lang w:val="en-US"/>
        </w:rPr>
        <w:t>proses perawata</w:t>
      </w:r>
      <w:r>
        <w:rPr>
          <w:b/>
          <w:bCs/>
          <w:color w:val="000000" w:themeColor="text1"/>
          <w:lang w:val="en-US"/>
        </w:rPr>
        <w:t>n</w:t>
      </w:r>
      <w:r w:rsidRPr="00B97F8D">
        <w:rPr>
          <w:b/>
          <w:bCs/>
          <w:color w:val="000000" w:themeColor="text1"/>
          <w:lang w:val="en-US"/>
        </w:rPr>
        <w:t xml:space="preserve"> pasien dengan gangguan jiwa itu juga bukan hal yang gampang</w:t>
      </w:r>
      <w:r>
        <w:rPr>
          <w:b/>
          <w:bCs/>
          <w:color w:val="000000" w:themeColor="text1"/>
          <w:lang w:val="en-US"/>
        </w:rPr>
        <w:t xml:space="preserve">. </w:t>
      </w:r>
      <w:r>
        <w:rPr>
          <w:color w:val="000000" w:themeColor="text1"/>
          <w:lang w:val="en-US"/>
        </w:rPr>
        <w:t xml:space="preserve">Menurut saya dalam menghadapi pasien gangguan jiwa kita harus menguasai komunikasi teraupetik agar mempermudah komunikasi dengan pasien, selain itu kita juga harus bisa mengendalikan emosi dan selalu menjaga tingkat stress diri sendiri” </w:t>
      </w:r>
      <w:r w:rsidRPr="00AC6205">
        <w:rPr>
          <w:b/>
          <w:bCs/>
          <w:color w:val="000000" w:themeColor="text1"/>
          <w:lang w:val="en-US"/>
        </w:rPr>
        <w:t>Jiwa_B</w:t>
      </w:r>
    </w:p>
    <w:p w14:paraId="55C51E15" w14:textId="061FF49B" w:rsidR="006D033D" w:rsidRDefault="006D033D" w:rsidP="00D65F37">
      <w:pPr>
        <w:ind w:left="709"/>
        <w:rPr>
          <w:b/>
          <w:bCs/>
          <w:color w:val="000000" w:themeColor="text1"/>
          <w:lang w:val="en-US"/>
        </w:rPr>
      </w:pPr>
    </w:p>
    <w:p w14:paraId="4EEFBA61" w14:textId="77777777" w:rsidR="00D65F37" w:rsidRDefault="00D65F37">
      <w:pPr>
        <w:rPr>
          <w:lang w:val="en-US"/>
        </w:rPr>
      </w:pPr>
    </w:p>
    <w:p w14:paraId="0144F9D0" w14:textId="651FDDD4" w:rsidR="00C10A87" w:rsidRDefault="00BF1A92">
      <w:pPr>
        <w:rPr>
          <w:b/>
          <w:bCs/>
          <w:lang w:val="en-US"/>
        </w:rPr>
      </w:pPr>
      <w:r>
        <w:rPr>
          <w:b/>
          <w:bCs/>
          <w:lang w:val="en-US"/>
        </w:rPr>
        <w:t xml:space="preserve">Discussion </w:t>
      </w:r>
    </w:p>
    <w:p w14:paraId="5D016267" w14:textId="19290461" w:rsidR="00A939E7" w:rsidRDefault="00A939E7">
      <w:pPr>
        <w:rPr>
          <w:b/>
          <w:bCs/>
          <w:lang w:val="en-US"/>
        </w:rPr>
      </w:pPr>
    </w:p>
    <w:p w14:paraId="46391F53" w14:textId="3CACE90C" w:rsidR="00A43F8E" w:rsidRPr="00C63E8F" w:rsidRDefault="00A43F8E" w:rsidP="00A43F8E">
      <w:pPr>
        <w:rPr>
          <w:lang w:val="en-US"/>
        </w:rPr>
      </w:pPr>
      <w:r>
        <w:rPr>
          <w:lang w:val="en-US"/>
        </w:rPr>
        <w:t xml:space="preserve">Kegiatan praktik yang dilakukan pada masa </w:t>
      </w:r>
      <w:r w:rsidR="00A4577C">
        <w:rPr>
          <w:lang w:val="en-US"/>
        </w:rPr>
        <w:t xml:space="preserve">pandemic </w:t>
      </w:r>
      <w:r>
        <w:rPr>
          <w:lang w:val="en-US"/>
        </w:rPr>
        <w:t>ini diputuskan dengan sangat hati-hati dan melalui pertimbangan yang mendalam. Keselamatan tutor (dosen) dan Mahasiswa adalah prioritas</w:t>
      </w:r>
      <w:r w:rsidR="00A4577C">
        <w:rPr>
          <w:lang w:val="en-US"/>
        </w:rPr>
        <w:t>, s</w:t>
      </w:r>
      <w:r>
        <w:rPr>
          <w:lang w:val="en-US"/>
        </w:rPr>
        <w:t xml:space="preserve">elain dari upaya untuk tetap mengupayakan agar kompetensi yang harus dicapai oleh mahasiswa dapat tercapai dengan memuaskan. </w:t>
      </w:r>
      <w:r w:rsidR="00537D36">
        <w:rPr>
          <w:lang w:val="en-US"/>
        </w:rPr>
        <w:t>Hal ini sejalan dengan amanat masyarakat, yang selanjutnya diputuskan serta ditetapkan oleh pemerintah melalui peraturan-peratur</w:t>
      </w:r>
      <w:r w:rsidR="0017633E">
        <w:rPr>
          <w:lang w:val="en-US"/>
        </w:rPr>
        <w:t>an</w:t>
      </w:r>
      <w:r w:rsidR="00224E37">
        <w:rPr>
          <w:lang w:val="en-US"/>
        </w:rPr>
        <w:t xml:space="preserve"> pemerintah</w:t>
      </w:r>
      <w:r w:rsidR="006B1590">
        <w:rPr>
          <w:lang w:val="en-US"/>
        </w:rPr>
        <w:t xml:space="preserve"> </w:t>
      </w:r>
      <w:r w:rsidR="00F63DC3">
        <w:rPr>
          <w:lang w:val="en-US"/>
        </w:rPr>
        <w:fldChar w:fldCharType="begin" w:fldLock="1"/>
      </w:r>
      <w:r w:rsidR="00D53190">
        <w:rPr>
          <w:lang w:val="en-US"/>
        </w:rPr>
        <w:instrText>ADDIN CSL_CITATION {"citationItems":[{"id":"ITEM-1","itemData":{"DOI":"10.1093/fampra/cmy005","ISSN":"14602229","PMID":"29912314","abstract":"In conclusion, the causal inference framework states that, when causal conditions hold (consistency, positivity, exchangeability), causal effects can still be estimated for non-randomized primary care interventions (Supplementary Table S1). If one or more conditions are violated, the impact of these violations must be further investigated (for instance, through applying sensitivity analyses for unmeasured confounders). Causal inference methods provide analytical tools to deal many sources of bias that cannot be dealt with using conventional regression methods: MSMs may be applied to overcome adjustment problems arising from time-dependent confounding, IV analyses can be used to address unmeasured confounding and mediation analyses can elucidate causal pathways of an intervention effect (Supplementary Table S2). New advances in causal inference offer promising ways to conduct our primary care studies, improve the quality of evidence that we produce and ensure that changes to our practices and health systems are based on sound, robust evidence of the causal effects of the interventions studied. Causal methods are the future and should be at the forefront of the quantitative armamentarium for primary care researchers.","author":[{"dropping-particle":"","family":"Handarini","given":"Oktavia Ika","non-dropping-particle":"","parse-names":false,"suffix":""},{"dropping-particle":"","family":"Wulandari","given":"Siti Sri","non-dropping-particle":"","parse-names":false,"suffix":""}],"container-title":"Jurnal Pendidikan Administrasi Perkantoran","id":"ITEM-1","issue":"3","issued":{"date-parts":[["2020"]]},"page":"496-503","title":"Pembelajaran Daring sebagai Upaya Study from Home (SFH) Selama Pandemi Covid-19","type":"article-journal","volume":"8"},"uris":["http://www.mendeley.com/documents/?uuid=062d7074-5115-4a38-b062-42eea9180b68"]}],"mendeley":{"formattedCitation":"(Handarini &amp; Wulandari, 2020)","plainTextFormattedCitation":"(Handarini &amp; Wulandari, 2020)","previouslyFormattedCitation":"(Handarini &amp; Wulandari, 2020)"},"properties":{"noteIndex":0},"schema":"https://github.com/citation-style-language/schema/raw/master/csl-citation.json"}</w:instrText>
      </w:r>
      <w:r w:rsidR="00F63DC3">
        <w:rPr>
          <w:lang w:val="en-US"/>
        </w:rPr>
        <w:fldChar w:fldCharType="separate"/>
      </w:r>
      <w:r w:rsidR="00F63DC3" w:rsidRPr="00F63DC3">
        <w:rPr>
          <w:noProof/>
          <w:lang w:val="en-US"/>
        </w:rPr>
        <w:t>(Handarini &amp; Wulandari, 2020)</w:t>
      </w:r>
      <w:r w:rsidR="00F63DC3">
        <w:rPr>
          <w:lang w:val="en-US"/>
        </w:rPr>
        <w:fldChar w:fldCharType="end"/>
      </w:r>
      <w:r w:rsidR="00F63DC3">
        <w:rPr>
          <w:lang w:val="en-US"/>
        </w:rPr>
        <w:t xml:space="preserve">. </w:t>
      </w:r>
    </w:p>
    <w:p w14:paraId="648E7F70" w14:textId="77777777" w:rsidR="00A43F8E" w:rsidRDefault="00A43F8E">
      <w:pPr>
        <w:rPr>
          <w:lang w:val="en-US"/>
        </w:rPr>
      </w:pPr>
    </w:p>
    <w:p w14:paraId="5599B37C" w14:textId="2BDD518E" w:rsidR="00A939E7" w:rsidRDefault="00A939E7">
      <w:pPr>
        <w:rPr>
          <w:lang w:val="en-US"/>
        </w:rPr>
      </w:pPr>
      <w:r>
        <w:rPr>
          <w:lang w:val="en-US"/>
        </w:rPr>
        <w:t xml:space="preserve">Praktik belajar jarak jauh yang diterapkan pada </w:t>
      </w:r>
      <w:r w:rsidR="009B6A57" w:rsidRPr="007B16A5">
        <w:rPr>
          <w:i/>
          <w:iCs/>
          <w:lang w:val="en-US"/>
        </w:rPr>
        <w:t>surgical resident</w:t>
      </w:r>
      <w:r w:rsidR="009B6A57">
        <w:rPr>
          <w:lang w:val="en-US"/>
        </w:rPr>
        <w:t xml:space="preserve"> di salah satu sekolah kedokteran mungkin bisa menjadi alternatif solusi untuk menurunkan </w:t>
      </w:r>
      <w:r w:rsidR="009B6A57" w:rsidRPr="007B16A5">
        <w:rPr>
          <w:i/>
          <w:iCs/>
          <w:lang w:val="en-US"/>
        </w:rPr>
        <w:t xml:space="preserve">gap </w:t>
      </w:r>
      <w:r w:rsidR="009B6A57">
        <w:rPr>
          <w:lang w:val="en-US"/>
        </w:rPr>
        <w:t xml:space="preserve">yang ditemukan dalam system pembelajaran jarak jauh saat ini </w:t>
      </w:r>
      <w:r w:rsidR="00AA32B7">
        <w:rPr>
          <w:lang w:val="en-US"/>
        </w:rPr>
        <w:fldChar w:fldCharType="begin" w:fldLock="1"/>
      </w:r>
      <w:r w:rsidR="00A570D3">
        <w:rPr>
          <w:lang w:val="en-US"/>
        </w:rPr>
        <w:instrText>ADDIN CSL_CITATION {"citationItems":[{"id":"ITEM-1","itemData":{"DOI":"10.1016/j.jsurg.2020.03.018","ISSN":"18787452","PMID":"32253133","abstract":"Background: The COVID-19 pandemic presents a unique challenge to surgical residency programs. Due to the restrictions recommended by the Centers for Disease Control and Prevention and other organizations, the educational landscape for surgical residents is rapidly changing. In addition, the time course of these changes is undefined. Methods: We attempt to define the scope of the problem of maintaining surgical resident education while maintaining the safety of residents, educators, and patients. Within the basic framework of limiting in-person gatherings, postponing or canceling elective operations in hospitals, and limiting rotations between sites, we propose innovative solutions to maintain rigorous education. Results: We propose several innovative solutions including the flipped classroom model, online practice questions, teleconferencing in place of in-person lectures, involving residents in telemedicine clinics, procedural simulation, and the facilitated use of surgical videos. Although there is no substitute for hands-on learning through operative experience and direct patient care, these may be ways to mitigate the loss of learning exposure during this time. Conclusions: These innovative solutions utilizing technology may help to bridge the educational gap for surgical residents during this unprecedented circumstance. The support of national organizations may be beneficial in maintaining rigorous surgical education.","author":[{"dropping-particle":"","family":"Chick","given":"Robert Connor","non-dropping-particle":"","parse-names":false,"suffix":""},{"dropping-particle":"","family":"Clifton","given":"Guy Travis","non-dropping-particle":"","parse-names":false,"suffix":""},{"dropping-particle":"","family":"Peace","given":"Kaitlin M.","non-dropping-particle":"","parse-names":false,"suffix":""},{"dropping-particle":"","family":"Propper","given":"Brandon W.","non-dropping-particle":"","parse-names":false,"suffix":""},{"dropping-particle":"","family":"Hale","given":"Diane F.","non-dropping-particle":"","parse-names":false,"suffix":""},{"dropping-particle":"","family":"Alseidi","given":"Adnan A.","non-dropping-particle":"","parse-names":false,"suffix":""},{"dropping-particle":"","family":"Vreeland","given":"Timothy J.","non-dropping-particle":"","parse-names":false,"suffix":""}],"container-title":"Journal of Surgical Education","id":"ITEM-1","issued":{"date-parts":[["2020"]]},"title":"Using Technology to Maintain the Education of Residents During the COVID-19 Pandemic","type":"article-journal"},"uris":["http://www.mendeley.com/documents/?uuid=bd6b3e47-2afd-4df8-9a3e-cfd58838f912"]}],"mendeley":{"formattedCitation":"(Chick et al., 2020)","plainTextFormattedCitation":"(Chick et al., 2020)","previouslyFormattedCitation":"(Chick et al., 2020)"},"properties":{"noteIndex":0},"schema":"https://github.com/citation-style-language/schema/raw/master/csl-citation.json"}</w:instrText>
      </w:r>
      <w:r w:rsidR="00AA32B7">
        <w:rPr>
          <w:lang w:val="en-US"/>
        </w:rPr>
        <w:fldChar w:fldCharType="separate"/>
      </w:r>
      <w:r w:rsidR="00AA32B7" w:rsidRPr="00AA32B7">
        <w:rPr>
          <w:noProof/>
          <w:lang w:val="en-US"/>
        </w:rPr>
        <w:t>(Chick et al., 2020)</w:t>
      </w:r>
      <w:r w:rsidR="00AA32B7">
        <w:rPr>
          <w:lang w:val="en-US"/>
        </w:rPr>
        <w:fldChar w:fldCharType="end"/>
      </w:r>
      <w:r w:rsidR="0099064A">
        <w:rPr>
          <w:lang w:val="en-US"/>
        </w:rPr>
        <w:t>. Namun, hal ini tidak bisa diterapkan dalam praktik keperawatan jiwa di sekolah keperawatan. Apa yang dilakukan pada surgical resident dalam penelitian Chick et al (2020) sudah diterapkan dalam pembelajaran daring untuk memperdalam teori</w:t>
      </w:r>
      <w:r w:rsidR="009A26D1">
        <w:rPr>
          <w:lang w:val="en-US"/>
        </w:rPr>
        <w:t>, tapi hal ini dirasa sangat tidak cukup untuk membantu mahasiswa keperawatan untuk me</w:t>
      </w:r>
      <w:r w:rsidR="0076591F">
        <w:rPr>
          <w:lang w:val="en-US"/>
        </w:rPr>
        <w:t xml:space="preserve">mahami tentang praktik keperawatan jiwa yang harus mereka kuasai. </w:t>
      </w:r>
    </w:p>
    <w:p w14:paraId="65366AA5" w14:textId="73A61ADF" w:rsidR="004A656C" w:rsidRDefault="004A656C">
      <w:pPr>
        <w:rPr>
          <w:lang w:val="en-US"/>
        </w:rPr>
      </w:pPr>
    </w:p>
    <w:p w14:paraId="70EC910E" w14:textId="77777777" w:rsidR="00981BA3" w:rsidRDefault="004A656C">
      <w:pPr>
        <w:rPr>
          <w:lang w:val="en-US"/>
        </w:rPr>
      </w:pPr>
      <w:r>
        <w:rPr>
          <w:lang w:val="en-US"/>
        </w:rPr>
        <w:t xml:space="preserve">Salah satu cara untuk mempertahankan keselamatan educator dan learner </w:t>
      </w:r>
      <w:r w:rsidR="00055150">
        <w:rPr>
          <w:lang w:val="en-US"/>
        </w:rPr>
        <w:t>dalam pembelajaran pada masa pandemi</w:t>
      </w:r>
      <w:r w:rsidR="00625691">
        <w:rPr>
          <w:lang w:val="en-US"/>
        </w:rPr>
        <w:t>k</w:t>
      </w:r>
      <w:r w:rsidR="00055150">
        <w:rPr>
          <w:lang w:val="en-US"/>
        </w:rPr>
        <w:t xml:space="preserve"> ini adalah </w:t>
      </w:r>
      <w:r>
        <w:rPr>
          <w:lang w:val="en-US"/>
        </w:rPr>
        <w:t xml:space="preserve">dengan </w:t>
      </w:r>
      <w:r w:rsidR="00A570D3">
        <w:rPr>
          <w:lang w:val="en-US"/>
        </w:rPr>
        <w:t xml:space="preserve">menghindari melakukan rotasi pada beberapa </w:t>
      </w:r>
      <w:r w:rsidR="00A570D3" w:rsidRPr="00A869B2">
        <w:rPr>
          <w:i/>
          <w:iCs/>
          <w:lang w:val="en-US"/>
        </w:rPr>
        <w:t xml:space="preserve">sites </w:t>
      </w:r>
      <w:r w:rsidR="00055150">
        <w:rPr>
          <w:lang w:val="en-US"/>
        </w:rPr>
        <w:t xml:space="preserve">atau tempat praktik </w:t>
      </w:r>
      <w:r w:rsidR="00A570D3">
        <w:rPr>
          <w:lang w:val="en-US"/>
        </w:rPr>
        <w:t xml:space="preserve">yang berbeda </w:t>
      </w:r>
      <w:r w:rsidR="00A570D3">
        <w:rPr>
          <w:lang w:val="en-US"/>
        </w:rPr>
        <w:fldChar w:fldCharType="begin" w:fldLock="1"/>
      </w:r>
      <w:r w:rsidR="00EE63D4">
        <w:rPr>
          <w:lang w:val="en-US"/>
        </w:rPr>
        <w:instrText>ADDIN CSL_CITATION {"citationItems":[{"id":"ITEM-1","itemData":{"DOI":"10.1016/j.jsurg.2020.03.018","ISSN":"18787452","PMID":"32253133","abstract":"Background: The COVID-19 pandemic presents a unique challenge to surgical residency programs. Due to the restrictions recommended by the Centers for Disease Control and Prevention and other organizations, the educational landscape for surgical residents is rapidly changing. In addition, the time course of these changes is undefined. Methods: We attempt to define the scope of the problem of maintaining surgical resident education while maintaining the safety of residents, educators, and patients. Within the basic framework of limiting in-person gatherings, postponing or canceling elective operations in hospitals, and limiting rotations between sites, we propose innovative solutions to maintain rigorous education. Results: We propose several innovative solutions including the flipped classroom model, online practice questions, teleconferencing in place of in-person lectures, involving residents in telemedicine clinics, procedural simulation, and the facilitated use of surgical videos. Although there is no substitute for hands-on learning through operative experience and direct patient care, these may be ways to mitigate the loss of learning exposure during this time. Conclusions: These innovative solutions utilizing technology may help to bridge the educational gap for surgical residents during this unprecedented circumstance. The support of national organizations may be beneficial in maintaining rigorous surgical education.","author":[{"dropping-particle":"","family":"Chick","given":"Robert Connor","non-dropping-particle":"","parse-names":false,"suffix":""},{"dropping-particle":"","family":"Clifton","given":"Guy Travis","non-dropping-particle":"","parse-names":false,"suffix":""},{"dropping-particle":"","family":"Peace","given":"Kaitlin M.","non-dropping-particle":"","parse-names":false,"suffix":""},{"dropping-particle":"","family":"Propper","given":"Brandon W.","non-dropping-particle":"","parse-names":false,"suffix":""},{"dropping-particle":"","family":"Hale","given":"Diane F.","non-dropping-particle":"","parse-names":false,"suffix":""},{"dropping-particle":"","family":"Alseidi","given":"Adnan A.","non-dropping-particle":"","parse-names":false,"suffix":""},{"dropping-particle":"","family":"Vreeland","given":"Timothy J.","non-dropping-particle":"","parse-names":false,"suffix":""}],"container-title":"Journal of Surgical Education","id":"ITEM-1","issued":{"date-parts":[["2020"]]},"title":"Using Technology to Maintain the Education of Residents During the COVID-19 Pandemic","type":"article-journal"},"uris":["http://www.mendeley.com/documents/?uuid=bd6b3e47-2afd-4df8-9a3e-cfd58838f912"]}],"mendeley":{"formattedCitation":"(Chick et al., 2020)","plainTextFormattedCitation":"(Chick et al., 2020)","previouslyFormattedCitation":"(Chick et al., 2020)"},"properties":{"noteIndex":0},"schema":"https://github.com/citation-style-language/schema/raw/master/csl-citation.json"}</w:instrText>
      </w:r>
      <w:r w:rsidR="00A570D3">
        <w:rPr>
          <w:lang w:val="en-US"/>
        </w:rPr>
        <w:fldChar w:fldCharType="separate"/>
      </w:r>
      <w:r w:rsidR="00A570D3" w:rsidRPr="00A570D3">
        <w:rPr>
          <w:noProof/>
          <w:lang w:val="en-US"/>
        </w:rPr>
        <w:t>(Chick et al., 2020)</w:t>
      </w:r>
      <w:r w:rsidR="00A570D3">
        <w:rPr>
          <w:lang w:val="en-US"/>
        </w:rPr>
        <w:fldChar w:fldCharType="end"/>
      </w:r>
      <w:r w:rsidR="00A570D3">
        <w:rPr>
          <w:lang w:val="en-US"/>
        </w:rPr>
        <w:t xml:space="preserve">. Hal ini pun diterapkan dalam praktik pembelajaran </w:t>
      </w:r>
      <w:r w:rsidR="00FC5172">
        <w:rPr>
          <w:lang w:val="en-US"/>
        </w:rPr>
        <w:t xml:space="preserve">ilmu keperawatan jiwa </w:t>
      </w:r>
      <w:r w:rsidR="00A570D3">
        <w:rPr>
          <w:lang w:val="en-US"/>
        </w:rPr>
        <w:t>yang dilakuka</w:t>
      </w:r>
      <w:r w:rsidR="00FC5172">
        <w:rPr>
          <w:lang w:val="en-US"/>
        </w:rPr>
        <w:t>n oleh para mahasiswa</w:t>
      </w:r>
      <w:r w:rsidR="00055150">
        <w:rPr>
          <w:lang w:val="en-US"/>
        </w:rPr>
        <w:t xml:space="preserve"> dalam penelitian ini</w:t>
      </w:r>
      <w:r w:rsidR="00FC5172">
        <w:rPr>
          <w:lang w:val="en-US"/>
        </w:rPr>
        <w:t xml:space="preserve">. Koordinator praktik keperawatan jiwa mengatur agar </w:t>
      </w:r>
      <w:r w:rsidR="008B02D5">
        <w:rPr>
          <w:lang w:val="en-US"/>
        </w:rPr>
        <w:t xml:space="preserve">hanya satu orang </w:t>
      </w:r>
      <w:r w:rsidR="00FC5172">
        <w:rPr>
          <w:lang w:val="en-US"/>
        </w:rPr>
        <w:t>preceptor atau</w:t>
      </w:r>
      <w:r w:rsidR="008B02D5">
        <w:rPr>
          <w:lang w:val="en-US"/>
        </w:rPr>
        <w:t xml:space="preserve"> satu</w:t>
      </w:r>
      <w:r w:rsidR="00FC5172">
        <w:rPr>
          <w:lang w:val="en-US"/>
        </w:rPr>
        <w:t xml:space="preserve"> tutor</w:t>
      </w:r>
      <w:r w:rsidR="008B02D5">
        <w:rPr>
          <w:lang w:val="en-US"/>
        </w:rPr>
        <w:t xml:space="preserve"> khusus untuk </w:t>
      </w:r>
      <w:r w:rsidR="00FC5172">
        <w:rPr>
          <w:lang w:val="en-US"/>
        </w:rPr>
        <w:t>memberikan pembelajaran praktik di ruang laboratorium pada</w:t>
      </w:r>
      <w:r w:rsidR="008B02D5">
        <w:rPr>
          <w:lang w:val="en-US"/>
        </w:rPr>
        <w:t xml:space="preserve"> sekolompok mahasiswa keperawatan</w:t>
      </w:r>
      <w:r w:rsidR="003162B0">
        <w:rPr>
          <w:lang w:val="en-US"/>
        </w:rPr>
        <w:t xml:space="preserve"> yang jumlahnya juga sangat terbatas. </w:t>
      </w:r>
    </w:p>
    <w:p w14:paraId="28D36792" w14:textId="77777777" w:rsidR="00981BA3" w:rsidRDefault="00981BA3">
      <w:pPr>
        <w:rPr>
          <w:lang w:val="en-US"/>
        </w:rPr>
      </w:pPr>
    </w:p>
    <w:p w14:paraId="4661E289" w14:textId="221FF7A6" w:rsidR="004A656C" w:rsidRDefault="00981BA3">
      <w:pPr>
        <w:rPr>
          <w:lang w:val="en-US"/>
        </w:rPr>
      </w:pPr>
      <w:r>
        <w:rPr>
          <w:lang w:val="en-US"/>
        </w:rPr>
        <w:t xml:space="preserve">Persiapan yang matang sebelum praktik </w:t>
      </w:r>
      <w:r w:rsidR="007D5C57">
        <w:rPr>
          <w:lang w:val="en-US"/>
        </w:rPr>
        <w:t xml:space="preserve">di laboratorium dilakukan adalah sangat penting </w:t>
      </w:r>
      <w:r w:rsidR="00406491">
        <w:rPr>
          <w:lang w:val="en-US"/>
        </w:rPr>
        <w:fldChar w:fldCharType="begin" w:fldLock="1"/>
      </w:r>
      <w:r w:rsidR="00200CBD">
        <w:rPr>
          <w:lang w:val="en-US"/>
        </w:rPr>
        <w:instrText>ADDIN CSL_CITATION {"citationItems":[{"id":"ITEM-1","itemData":{"DOI":"10.18662/rrem/12.1sup2/242","ISSN":"20667329","abstract":"The pandemic corona virus 2019 (COVID-19) has become an international concern and poses challenges to psychological resilience in all fields, one of which is education. Therefore an effective learning strategy is needed to deal with this pandemic. The purpose of this study was to survey students spread across various universities in Indonesia and Malaysia regarding e-learning systems conducted during the COVID-19 outbreak in Indonesia and Malaysia in 2020, e-learning systems starting from student knowledge about e-learning, planning e-learning, implementing e-learning until evaluating e-learning activities. Data will be used for future reference. This research is a descriptive study with cross sectional approach. The Likert scale survey method is used with a total of 136 student respondents from tertiary institutions in Indonesia and Malaysia. The results of the analysis show that students know e-learning as a distance learning system in dealing with the current pandemic corona virus, 51% expressed agreement related to e-learning preparation, 38% stated neutral in e-learning planning and 68% stated neutral in evaluating the implementation of e-learning. Student assessment and good perception about e-learning play a big role in the implementation of learning with e-learning. E-learning has a positive impact and has become an alternative learning process for lecturers and students. Good preparation is needed in implementing e-learning so that e-learning activities can be carried out effectively. Interaction can be developed and limited conditions through face-to-face meetings can be answered through e-learning activities.","author":[{"dropping-particle":"","family":"Minghat","given":"Asnul Dahar","non-dropping-particle":"","parse-names":false,"suffix":""},{"dropping-particle":"","family":"Ana","given":"A","non-dropping-particle":"","parse-names":false,"suffix":""},{"dropping-particle":"","family":"Purnawarman","given":"Pupung","non-dropping-particle":"","parse-names":false,"suffix":""},{"dropping-particle":"","family":"Saripudin","given":"S","non-dropping-particle":"","parse-names":false,"suffix":""},{"dropping-particle":"","family":"Muktiarni","given":"M","non-dropping-particle":"","parse-names":false,"suffix":""},{"dropping-particle":"","family":"Dwiyanti","given":"Vina","non-dropping-particle":"","parse-names":false,"suffix":""},{"dropping-particle":"","family":"Mustakim","given":"Siti Salina","non-dropping-particle":"","parse-names":false,"suffix":""}],"container-title":"Revista Romaneasca pentru Educatie Multidimensionala","id":"ITEM-1","issue":"1Sup2","issued":{"date-parts":[["2020"]]},"page":"15-26","title":"Students’ Perceptions of the Twists and Turns of E-learning in the Midst of the Covid 19 Outbreak","type":"article-journal","volume":"12"},"uris":["http://www.mendeley.com/documents/?uuid=a97e0c78-ab89-3081-94fd-0852b8e331d1"]}],"mendeley":{"formattedCitation":"(Minghat et al., 2020)","plainTextFormattedCitation":"(Minghat et al., 2020)","previouslyFormattedCitation":"(Minghat et al., 2020)"},"properties":{"noteIndex":0},"schema":"https://github.com/citation-style-language/schema/raw/master/csl-citation.json"}</w:instrText>
      </w:r>
      <w:r w:rsidR="00406491">
        <w:rPr>
          <w:lang w:val="en-US"/>
        </w:rPr>
        <w:fldChar w:fldCharType="separate"/>
      </w:r>
      <w:r w:rsidR="00406491" w:rsidRPr="00406491">
        <w:rPr>
          <w:noProof/>
          <w:lang w:val="en-US"/>
        </w:rPr>
        <w:t>(Minghat et al., 2020)</w:t>
      </w:r>
      <w:r w:rsidR="00406491">
        <w:rPr>
          <w:lang w:val="en-US"/>
        </w:rPr>
        <w:fldChar w:fldCharType="end"/>
      </w:r>
      <w:r w:rsidR="00406491">
        <w:rPr>
          <w:lang w:val="en-US"/>
        </w:rPr>
        <w:t>. Tanpa persiapan yang matang, resiko penularan dan kegagalan kegiatan akan le</w:t>
      </w:r>
      <w:r w:rsidR="00E36AE9">
        <w:rPr>
          <w:lang w:val="en-US"/>
        </w:rPr>
        <w:t xml:space="preserve">bih besar terjadi. Hal ini harus dihindari. </w:t>
      </w:r>
    </w:p>
    <w:p w14:paraId="42947C3D" w14:textId="556F1889" w:rsidR="00D44930" w:rsidRDefault="00D44930">
      <w:pPr>
        <w:rPr>
          <w:lang w:val="en-US"/>
        </w:rPr>
      </w:pPr>
    </w:p>
    <w:p w14:paraId="220D1A96" w14:textId="5B6CFA0A" w:rsidR="00D44930" w:rsidRDefault="00D44930">
      <w:pPr>
        <w:rPr>
          <w:lang w:val="en-US"/>
        </w:rPr>
      </w:pPr>
      <w:r>
        <w:rPr>
          <w:lang w:val="en-US"/>
        </w:rPr>
        <w:t xml:space="preserve">Rasa kecewa </w:t>
      </w:r>
      <w:r w:rsidR="001C4152">
        <w:rPr>
          <w:lang w:val="en-US"/>
        </w:rPr>
        <w:t xml:space="preserve">dan persiapan yang kurang maksimal </w:t>
      </w:r>
      <w:r>
        <w:rPr>
          <w:lang w:val="en-US"/>
        </w:rPr>
        <w:t xml:space="preserve">kemungkinan akan banyak ditemukan oleh para mahasiswa/I. Hal ini terjadi karena </w:t>
      </w:r>
      <w:r w:rsidR="00021379">
        <w:rPr>
          <w:lang w:val="en-US"/>
        </w:rPr>
        <w:t xml:space="preserve">praktik yang seharusnya mereka lakukan, harus </w:t>
      </w:r>
      <w:r w:rsidR="00021379">
        <w:rPr>
          <w:lang w:val="en-US"/>
        </w:rPr>
        <w:lastRenderedPageBreak/>
        <w:t>mengalami pembatasan dan modifikasi</w:t>
      </w:r>
      <w:r w:rsidR="00475B93">
        <w:rPr>
          <w:lang w:val="en-US"/>
        </w:rPr>
        <w:t xml:space="preserve"> (Unger &amp; Meiran (2020))</w:t>
      </w:r>
      <w:r w:rsidR="00021379">
        <w:rPr>
          <w:lang w:val="en-US"/>
        </w:rPr>
        <w:t>.</w:t>
      </w:r>
      <w:r w:rsidR="00C940A7">
        <w:rPr>
          <w:lang w:val="en-US"/>
        </w:rPr>
        <w:t xml:space="preserve"> Mengarahkan mahasiswa untuk melihat sisi lain dari kegiatan praktik ini akan sangat membantu </w:t>
      </w:r>
      <w:r w:rsidR="00B63526">
        <w:rPr>
          <w:lang w:val="en-US"/>
        </w:rPr>
        <w:t xml:space="preserve">mengurangi rasa kecewa yang dirasakan, dan mengubahnya menjadi sesuatu yang lebih baik dan bermanfaat. </w:t>
      </w:r>
      <w:r w:rsidR="00466210">
        <w:rPr>
          <w:lang w:val="en-US"/>
        </w:rPr>
        <w:t xml:space="preserve">Selain itu, memaklumi keadaan </w:t>
      </w:r>
      <w:r w:rsidR="009237E7">
        <w:rPr>
          <w:lang w:val="en-US"/>
        </w:rPr>
        <w:t>akibat perubahan-perubahan yang dialami adalah penting dilakukan oleh semua pihak, baik dosen atau mahasiswa</w:t>
      </w:r>
      <w:r w:rsidR="00CA31F7">
        <w:rPr>
          <w:lang w:val="en-US"/>
        </w:rPr>
        <w:t xml:space="preserve"> </w:t>
      </w:r>
      <w:r w:rsidR="00D53190">
        <w:rPr>
          <w:lang w:val="en-US"/>
        </w:rPr>
        <w:fldChar w:fldCharType="begin" w:fldLock="1"/>
      </w:r>
      <w:r w:rsidR="00AB0883">
        <w:rPr>
          <w:lang w:val="en-US"/>
        </w:rPr>
        <w:instrText>ADDIN CSL_CITATION {"citationItems":[{"id":"ITEM-1","itemData":{"DOI":"10.1016/j.nepr.2020.102809","ISSN":"14715953","PMID":"32679465","abstract":"Anxiety is highly prevalent among nursing students even in normal circumstances. In Israel during the covid-19 pandemic and mandatory lockdown, nursing students encountered a new reality of economic uncertainty, fear of infection, challenges of distance education, lack of personal protection equipment (PPE) at work etc. The objective of this study was to assess levels of anxiety and ways of coping among nursing students in the Ashkelon Academic College, Southern District, Israel. A cross-sectional study was conducted among all 244 students in the nursing department during the third week of a national lockdown. Anxiety level was assessed using the Generalized Anxiety Disorder 7-Item Scale with a cut-off point of 10 for moderate and of 15 for severe anxiety. Factor analysis was used to identify coping components. The prevalence of moderate and severe anxiety was 42.8% and 13.1% respectively. Gender, lack of PPE, and fear of infection were significantly associated with a higher anxiety score. Stronger resilience and usage of humor were associated with significantly lower anxiety levels, while mental disengagement with higher anxiety levels. The nursing department's staff may contribute in lowering student anxiety by maintaining a stable educational framework, providing high quality distant teaching and encouraging and supporting students through this challenging period.","author":[{"dropping-particle":"","family":"Savitsky","given":"Bella","non-dropping-particle":"","parse-names":false,"suffix":""},{"dropping-particle":"","family":"Findling","given":"Yifat","non-dropping-particle":"","parse-names":false,"suffix":""},{"dropping-particle":"","family":"Ereli","given":"Anat","non-dropping-particle":"","parse-names":false,"suffix":""},{"dropping-particle":"","family":"Hendel","given":"Tova","non-dropping-particle":"","parse-names":false,"suffix":""}],"container-title":"Nurse Education in Practice","id":"ITEM-1","issue":"June","issued":{"date-parts":[["2020"]]},"page":"102809","publisher":"Elsevier","title":"Anxiety and coping strategies among nursing students during the covid-19 pandemic","type":"article-journal","volume":"46"},"uris":["http://www.mendeley.com/documents/?uuid=5003fc83-f5fe-4549-bed9-3aad2e403983"]}],"mendeley":{"formattedCitation":"(Savitsky et al., 2020)","plainTextFormattedCitation":"(Savitsky et al., 2020)","previouslyFormattedCitation":"(Savitsky et al., 2020)"},"properties":{"noteIndex":0},"schema":"https://github.com/citation-style-language/schema/raw/master/csl-citation.json"}</w:instrText>
      </w:r>
      <w:r w:rsidR="00D53190">
        <w:rPr>
          <w:lang w:val="en-US"/>
        </w:rPr>
        <w:fldChar w:fldCharType="separate"/>
      </w:r>
      <w:r w:rsidR="00D53190" w:rsidRPr="00D53190">
        <w:rPr>
          <w:noProof/>
          <w:lang w:val="en-US"/>
        </w:rPr>
        <w:t>(Savitsky et al., 2020)</w:t>
      </w:r>
      <w:r w:rsidR="00D53190">
        <w:rPr>
          <w:lang w:val="en-US"/>
        </w:rPr>
        <w:fldChar w:fldCharType="end"/>
      </w:r>
      <w:r w:rsidR="00D53190">
        <w:rPr>
          <w:lang w:val="en-US"/>
        </w:rPr>
        <w:t xml:space="preserve">. </w:t>
      </w:r>
    </w:p>
    <w:p w14:paraId="60D5D525" w14:textId="065EC862" w:rsidR="00C74B66" w:rsidRDefault="00C74B66">
      <w:pPr>
        <w:rPr>
          <w:lang w:val="en-US"/>
        </w:rPr>
      </w:pPr>
    </w:p>
    <w:p w14:paraId="7D3A0634" w14:textId="1B257F06" w:rsidR="00C74B66" w:rsidRDefault="00C74B66">
      <w:pPr>
        <w:rPr>
          <w:lang w:val="en-US"/>
        </w:rPr>
      </w:pPr>
      <w:r>
        <w:rPr>
          <w:lang w:val="en-US"/>
        </w:rPr>
        <w:t xml:space="preserve">Meskipun kegiatan praktik di laboratorium sudah pernah dilakukan oleh mahasiswa. Tapi, </w:t>
      </w:r>
      <w:r w:rsidR="00F60713">
        <w:rPr>
          <w:lang w:val="en-US"/>
        </w:rPr>
        <w:t xml:space="preserve">melakukan </w:t>
      </w:r>
      <w:r>
        <w:rPr>
          <w:lang w:val="en-US"/>
        </w:rPr>
        <w:t xml:space="preserve">orientasi kembali, sambil meminta mereka untuk membayangkan suasana di bangsa perawatan pasien dengan masalah kesehatan jiwa adalah penting. </w:t>
      </w:r>
      <w:r w:rsidR="00F60713">
        <w:rPr>
          <w:lang w:val="en-US"/>
        </w:rPr>
        <w:t xml:space="preserve">Hal ini dapat membawa mahasiswa </w:t>
      </w:r>
      <w:r w:rsidR="00AA54AD">
        <w:rPr>
          <w:lang w:val="en-US"/>
        </w:rPr>
        <w:t xml:space="preserve">untuk secara sadar merasa nyaman dengan lingkungan praktiknya sendiri. </w:t>
      </w:r>
      <w:r w:rsidR="00FD6C1D">
        <w:rPr>
          <w:lang w:val="en-US"/>
        </w:rPr>
        <w:t xml:space="preserve">Selain orientasi </w:t>
      </w:r>
      <w:r w:rsidR="00A37C9F">
        <w:rPr>
          <w:lang w:val="en-US"/>
        </w:rPr>
        <w:t xml:space="preserve">tempat praktik, kegiatan </w:t>
      </w:r>
      <w:r w:rsidR="00A37C9F" w:rsidRPr="00475B93">
        <w:rPr>
          <w:i/>
          <w:iCs/>
          <w:lang w:val="en-US"/>
        </w:rPr>
        <w:t>preconference</w:t>
      </w:r>
      <w:r w:rsidR="00A37C9F">
        <w:rPr>
          <w:lang w:val="en-US"/>
        </w:rPr>
        <w:t xml:space="preserve"> yang merupakan kegiatan </w:t>
      </w:r>
      <w:r w:rsidR="00543FD4" w:rsidRPr="00E90210">
        <w:rPr>
          <w:i/>
          <w:iCs/>
          <w:lang w:val="en-US"/>
        </w:rPr>
        <w:t xml:space="preserve">assessment </w:t>
      </w:r>
      <w:r w:rsidR="00543FD4">
        <w:rPr>
          <w:lang w:val="en-US"/>
        </w:rPr>
        <w:t xml:space="preserve">kesiapan mahasiswa untuk praktik perlu dikemas dengan sesuatu yang berbeda. Kegiatan </w:t>
      </w:r>
      <w:r w:rsidR="00543FD4" w:rsidRPr="00E90210">
        <w:rPr>
          <w:i/>
          <w:iCs/>
          <w:lang w:val="en-US"/>
        </w:rPr>
        <w:t>preconference</w:t>
      </w:r>
      <w:r w:rsidR="00543FD4">
        <w:rPr>
          <w:lang w:val="en-US"/>
        </w:rPr>
        <w:t xml:space="preserve"> tidak hanya dilakukan </w:t>
      </w:r>
      <w:r w:rsidR="007A1422">
        <w:rPr>
          <w:lang w:val="en-US"/>
        </w:rPr>
        <w:t>untuk me</w:t>
      </w:r>
      <w:r w:rsidR="00E90210">
        <w:rPr>
          <w:lang w:val="en-US"/>
        </w:rPr>
        <w:t>ngingat kembali</w:t>
      </w:r>
      <w:r w:rsidR="007A1422">
        <w:rPr>
          <w:lang w:val="en-US"/>
        </w:rPr>
        <w:t xml:space="preserve"> pengetahuan mahasiswa akan kasus-kasus pasien, tapi memberikan mahasiswa/I soal atau pertanyaan dalam bentuk kasus, yang merupakan akumulasi dari </w:t>
      </w:r>
      <w:r w:rsidR="00F231EB">
        <w:rPr>
          <w:lang w:val="en-US"/>
        </w:rPr>
        <w:t xml:space="preserve">berbagai macam level dan keterampilan kognitif mahasiswa. </w:t>
      </w:r>
      <w:r w:rsidR="001E61BA">
        <w:rPr>
          <w:lang w:val="en-US"/>
        </w:rPr>
        <w:t>Kasus yang diberikan oleh dosen akan semakin membuat mahasiswa</w:t>
      </w:r>
      <w:r w:rsidR="00475B93">
        <w:rPr>
          <w:lang w:val="en-US"/>
        </w:rPr>
        <w:t xml:space="preserve"> ikut terlibat </w:t>
      </w:r>
      <w:r w:rsidR="001E61BA">
        <w:rPr>
          <w:lang w:val="en-US"/>
        </w:rPr>
        <w:t xml:space="preserve">dengan keadaan praktiknya. </w:t>
      </w:r>
    </w:p>
    <w:p w14:paraId="2D11C9DA" w14:textId="1E797A60" w:rsidR="002B50A4" w:rsidRDefault="002B50A4">
      <w:pPr>
        <w:rPr>
          <w:lang w:val="en-US"/>
        </w:rPr>
      </w:pPr>
    </w:p>
    <w:p w14:paraId="3F10A810" w14:textId="302D5BB3" w:rsidR="00AA4D02" w:rsidRDefault="002B50A4">
      <w:pPr>
        <w:rPr>
          <w:lang w:val="en-US"/>
        </w:rPr>
      </w:pPr>
      <w:r>
        <w:rPr>
          <w:lang w:val="en-US"/>
        </w:rPr>
        <w:t>Dosen memiliki kunci yang sangat vital dapat proses pembimbingan di laboratorium</w:t>
      </w:r>
      <w:r w:rsidR="00077B8A">
        <w:rPr>
          <w:lang w:val="en-US"/>
        </w:rPr>
        <w:t xml:space="preserve"> atau tempat praktik klinik</w:t>
      </w:r>
      <w:r w:rsidR="00AB0883">
        <w:rPr>
          <w:lang w:val="en-US"/>
        </w:rPr>
        <w:t xml:space="preserve"> </w:t>
      </w:r>
      <w:r w:rsidR="00AB0883">
        <w:rPr>
          <w:lang w:val="en-US"/>
        </w:rPr>
        <w:fldChar w:fldCharType="begin" w:fldLock="1"/>
      </w:r>
      <w:r w:rsidR="007F7BA0">
        <w:rPr>
          <w:lang w:val="en-US"/>
        </w:rPr>
        <w:instrText>ADDIN CSL_CITATION {"citationItems":[{"id":"ITEM-1","itemData":{"ISSN":"2541-2728","abstract":"E-learning sebagai metode pembelajaran kontemporer mempengaruhi terjadinya proses transformasi pendidikan konvensional ke dalam bentuk digital.   E-learning meningkatkan kesempatan belajar mahasiswa yang otonom dan self-directed-learner. Program Studi Ilmu Keperawatan Fakultas Kedokteran, Kesehatan Masyarakat, dan Keperawatan (FKKMMK) Universitas Gadjah Mada (UGM)     mendesain inovasi pembelajaran klinik bagi mahasiswa profesi ners secara blended learningyang kemudian didukung oleh institusi pendidikan keperawatan mitra.Massive open online course (MOOC) digunakan sebagai sistem pengelolaan pembelajaran dalam jaringan yang memungkinkan penyebarluasan ilmu pengetahuan Implementasi e-learning dalam pembelajaran klinis mahasiswa keperawatan profesi ners memunculkan berbagai tantangan dan peluang. Penggunaan e  -  Learning dalam Praktik Profesi Keperawatan Dasar, serta Praktik Profesi Manajemen Keperawatan telah dilaksanakan.     Kebijakan institusi, upaya mencapai tujuan pembelajaran oleh dosen penanggung jawab, serta fleksibilitas media pembelajaran adalah peluang yang ditemukan selama program dislenggarakan. Di sisi lain, kendala teknis, keterbatasan akses internet, serta lemahnya pendampingan dan supervisi menjadi tantangan penyelenggaraan pendidikan profesi ners dengan integrasi e  -  Learning. Tantangan dan peluang ini perlu dikelola secara tepat agar luaran pendidikan keperawatan dapat dicapaidengan dukungan melalui pembelajaran dalam jaringan.","author":[{"dropping-particle":"","family":"Harjanto","given":"Totok","non-dropping-particle":"","parse-names":false,"suffix":""},{"dropping-particle":"","family":"Sumunar","given":"Dimas Septian Eko Wahyu","non-dropping-particle":"","parse-names":false,"suffix":""}],"container-title":"Jurnal Keperawatan Respati Yogyakarta","id":"ITEM-1","issue":"0","issued":{"date-parts":[["2018"]]},"page":"24-28","title":"Tantangan Dan Peluang Pembelajaran Dalam Jaringan : Studi Kasus Implementas Elok (E-Learning: Open For Knowledge Sharing) Pada Mahasiswa Profesi Ners","type":"article-journal","volume":"5"},"uris":["http://www.mendeley.com/documents/?uuid=2828b069-8086-4dcc-804e-6ad0ebc589e3"]}],"mendeley":{"formattedCitation":"(Harjanto &amp; Sumunar, 2018)","plainTextFormattedCitation":"(Harjanto &amp; Sumunar, 2018)","previouslyFormattedCitation":"(Harjanto &amp; Sumunar, 2018)"},"properties":{"noteIndex":0},"schema":"https://github.com/citation-style-language/schema/raw/master/csl-citation.json"}</w:instrText>
      </w:r>
      <w:r w:rsidR="00AB0883">
        <w:rPr>
          <w:lang w:val="en-US"/>
        </w:rPr>
        <w:fldChar w:fldCharType="separate"/>
      </w:r>
      <w:r w:rsidR="00AB0883" w:rsidRPr="00AB0883">
        <w:rPr>
          <w:noProof/>
          <w:lang w:val="en-US"/>
        </w:rPr>
        <w:t>(Harjanto &amp; Sumunar, 2018)</w:t>
      </w:r>
      <w:r w:rsidR="00AB0883">
        <w:rPr>
          <w:lang w:val="en-US"/>
        </w:rPr>
        <w:fldChar w:fldCharType="end"/>
      </w:r>
      <w:r>
        <w:rPr>
          <w:lang w:val="en-US"/>
        </w:rPr>
        <w:t>. Dosen tidak hanya berperan sebagai pengajar saja, tapi</w:t>
      </w:r>
      <w:r w:rsidR="004F1F7F">
        <w:rPr>
          <w:lang w:val="en-US"/>
        </w:rPr>
        <w:t xml:space="preserve"> memerankan peran yang komplit dan lengkap. </w:t>
      </w:r>
      <w:r w:rsidR="005E3260">
        <w:rPr>
          <w:lang w:val="en-US"/>
        </w:rPr>
        <w:t>Dosen tidak hanya secara membimbing secara teori, tapi memberi contoh langsung atau mempraktikkan secara langsung parasat yang harus dikuasai oleh mahasiswa. Dosen juga tidak boleh membiarkan mahasiswa</w:t>
      </w:r>
      <w:r w:rsidR="00EF7A69">
        <w:rPr>
          <w:lang w:val="en-US"/>
        </w:rPr>
        <w:t xml:space="preserve"> berpraktik “seorang diri”. Keseriusan dosen dalam membimbing mahasiswa, meskipun hanya di laboratorium akan sangat membantu Mahasiswa untuk secara </w:t>
      </w:r>
      <w:r w:rsidR="0068510D">
        <w:rPr>
          <w:lang w:val="en-US"/>
        </w:rPr>
        <w:t xml:space="preserve">serius menjalani praktik mereka di laboratorium. </w:t>
      </w:r>
    </w:p>
    <w:p w14:paraId="04C564F1" w14:textId="23BE360A" w:rsidR="00AA4D02" w:rsidRDefault="00AA4D02">
      <w:pPr>
        <w:rPr>
          <w:lang w:val="en-US"/>
        </w:rPr>
      </w:pPr>
    </w:p>
    <w:p w14:paraId="532BDD5B" w14:textId="2037462C" w:rsidR="00AA4D02" w:rsidRDefault="00AA4D02">
      <w:pPr>
        <w:rPr>
          <w:lang w:val="en-US"/>
        </w:rPr>
      </w:pPr>
      <w:r>
        <w:rPr>
          <w:lang w:val="en-US"/>
        </w:rPr>
        <w:t xml:space="preserve">Dosen juga perlu </w:t>
      </w:r>
      <w:r w:rsidR="00B92AE0">
        <w:rPr>
          <w:lang w:val="en-US"/>
        </w:rPr>
        <w:t xml:space="preserve">memperhatikan bahwa dalam keadaan </w:t>
      </w:r>
      <w:r w:rsidR="0054508C">
        <w:rPr>
          <w:lang w:val="en-US"/>
        </w:rPr>
        <w:t>pandemi</w:t>
      </w:r>
      <w:r w:rsidR="00BF3F7B">
        <w:rPr>
          <w:lang w:val="en-US"/>
        </w:rPr>
        <w:t>k</w:t>
      </w:r>
      <w:r w:rsidR="0054508C">
        <w:rPr>
          <w:lang w:val="en-US"/>
        </w:rPr>
        <w:t xml:space="preserve"> seperti ini, </w:t>
      </w:r>
      <w:r w:rsidR="003C77B7">
        <w:rPr>
          <w:lang w:val="en-US"/>
        </w:rPr>
        <w:t xml:space="preserve">memaklumi </w:t>
      </w:r>
      <w:r w:rsidR="00B85751">
        <w:rPr>
          <w:lang w:val="en-US"/>
        </w:rPr>
        <w:t xml:space="preserve">dan dengan baik memperbaiki kesalahan mahasiswa, akan sangat penting dalam proses belajar mengajar. Dorong Mahasiswa untuk mencoba, dan tidak takut untuk melakukan kesalahan dalam praktik di laboratorium tapi tetap tekankan untuk melakukan prosedur yang terstandar ketika berhadapan dengan pasien nanti. </w:t>
      </w:r>
    </w:p>
    <w:p w14:paraId="5FB241E9" w14:textId="549772DE" w:rsidR="00616E5F" w:rsidRDefault="00616E5F">
      <w:pPr>
        <w:rPr>
          <w:lang w:val="en-US"/>
        </w:rPr>
      </w:pPr>
    </w:p>
    <w:p w14:paraId="511E85B7" w14:textId="1908D396" w:rsidR="00616E5F" w:rsidRDefault="00616E5F">
      <w:pPr>
        <w:rPr>
          <w:lang w:val="en-US"/>
        </w:rPr>
      </w:pPr>
      <w:r>
        <w:rPr>
          <w:lang w:val="en-US"/>
        </w:rPr>
        <w:t xml:space="preserve">Dalam tahap </w:t>
      </w:r>
      <w:r w:rsidRPr="00BF3F7B">
        <w:rPr>
          <w:i/>
          <w:iCs/>
          <w:lang w:val="en-US"/>
        </w:rPr>
        <w:t>involving</w:t>
      </w:r>
      <w:r>
        <w:rPr>
          <w:lang w:val="en-US"/>
        </w:rPr>
        <w:t xml:space="preserve">. Mahasiswa diharapkan dapat memposisikan diri, sambil membayangkan memberikan </w:t>
      </w:r>
      <w:r w:rsidR="004C0F3C">
        <w:rPr>
          <w:lang w:val="en-US"/>
        </w:rPr>
        <w:t>asuhan keperawatan langsung pada pasien</w:t>
      </w:r>
      <w:r w:rsidR="0019468F">
        <w:rPr>
          <w:lang w:val="en-US"/>
        </w:rPr>
        <w:t xml:space="preserve">. Selanjutnya, mahasiswa/I </w:t>
      </w:r>
      <w:r w:rsidR="00092872">
        <w:rPr>
          <w:lang w:val="en-US"/>
        </w:rPr>
        <w:t>diminta untuk saling memberi masukan dan komentar diantara mereka. Tujuan dari kegiatan ini adalah untuk menin</w:t>
      </w:r>
      <w:r w:rsidR="00C063EA">
        <w:rPr>
          <w:lang w:val="en-US"/>
        </w:rPr>
        <w:t>gkatkan kompetensi dan juga kenyamanan mahasiswa</w:t>
      </w:r>
      <w:r w:rsidR="00347864">
        <w:rPr>
          <w:lang w:val="en-US"/>
        </w:rPr>
        <w:t>/i</w:t>
      </w:r>
      <w:r w:rsidR="00C063EA">
        <w:rPr>
          <w:lang w:val="en-US"/>
        </w:rPr>
        <w:t xml:space="preserve"> </w:t>
      </w:r>
      <w:r w:rsidR="00347864">
        <w:rPr>
          <w:lang w:val="en-US"/>
        </w:rPr>
        <w:t xml:space="preserve">dalam memberikan asuhan keperawatan yang tepat. </w:t>
      </w:r>
      <w:r w:rsidR="00F67966">
        <w:rPr>
          <w:lang w:val="en-US"/>
        </w:rPr>
        <w:t>Metode belajar ini</w:t>
      </w:r>
      <w:r w:rsidR="006C6165">
        <w:rPr>
          <w:lang w:val="en-US"/>
        </w:rPr>
        <w:t xml:space="preserve"> </w:t>
      </w:r>
      <w:r w:rsidR="001A2A30">
        <w:rPr>
          <w:lang w:val="en-US"/>
        </w:rPr>
        <w:t xml:space="preserve">juga </w:t>
      </w:r>
      <w:r w:rsidR="006C6165">
        <w:rPr>
          <w:lang w:val="en-US"/>
        </w:rPr>
        <w:t xml:space="preserve">sebelumnya sudah pernah dilakukan pada proses Pendidikan </w:t>
      </w:r>
      <w:r w:rsidR="001A2A30">
        <w:rPr>
          <w:lang w:val="en-US"/>
        </w:rPr>
        <w:t>P</w:t>
      </w:r>
      <w:r w:rsidR="006C6165">
        <w:rPr>
          <w:lang w:val="en-US"/>
        </w:rPr>
        <w:t>sikiater dalam masa pandemic covid-19</w:t>
      </w:r>
      <w:r w:rsidR="00585F6D">
        <w:rPr>
          <w:lang w:val="en-US"/>
        </w:rPr>
        <w:t>, meskipun memang dengan nama yang berbeda</w:t>
      </w:r>
      <w:r w:rsidR="006C6165">
        <w:rPr>
          <w:lang w:val="en-US"/>
        </w:rPr>
        <w:t xml:space="preserve"> </w:t>
      </w:r>
      <w:r w:rsidR="006C6165">
        <w:rPr>
          <w:lang w:val="en-US"/>
        </w:rPr>
        <w:fldChar w:fldCharType="begin" w:fldLock="1"/>
      </w:r>
      <w:r w:rsidR="00CE6D45">
        <w:rPr>
          <w:lang w:val="en-US"/>
        </w:rPr>
        <w:instrText>ADDIN CSL_CITATION {"citationItems":[{"id":"ITEM-1","itemData":{"DOI":"10.3389/fpsyt.2020.616239","ISSN":"16640640","abstract":"Objectives: Co-constructive patient simulation (CCPS) is a novel medical education approach that provides a participatory and emotionally supportive alternative to traditional supervision and training. CCPS can adapt iteratively and in real time to emergent vicissitudes and challenges faced by clinicians. We describe the first implementation of CCPS in psychiatry. Methods: We co-developed clinical scripts together with child and adolescent psychiatry senior fellows and professional actors with experience performing as simulated patients (SPs). We conducted the simulation sessions with interviewers blind to the content of case scenarios enacted by the SPs. Each hour-long simulation was followed by an hour-long debriefing session with all participants. We recorded and transcribed case preparation, simulation interactions, and debriefing sessions, and analyzed anonymized transcripts through qualitative analysis within a constructivist framework, aided by NVivo software. Results: Each of six CCPS sessions was attended by a median of 13 participants (range, 11–14). The first three sessions were conducted in person; the last three, which took place during the COVID-19 pandemic, via synchronized videoconferencing. Each of the sessions centered on clinically challenging and affectively charged situations informed by trainees' prior experiences. Through iterative thematic analysis we derived an alliterating “9R” model centered on three types of Reflection: (a) in action/“while doing” (Regulate, Relate, and Reason); (b) on action/“having done” (Realities, Restraints, and Relationships); and (c) for action/“will be doing” (with opportunities for Repair and Reaffirmation). Conclusions: CCPS is an experiential approach that fosters autonomous, meaningful, and individually tailored learning opportunities. CCPS and the 9R model for reflective practice can be effectively applied to psychiatry and have the potential to contribute uniquely to the educational needs of its trainees and practitioners.","author":[{"dropping-particle":"","family":"Martin","given":"Andrés","non-dropping-particle":"","parse-names":false,"suffix":""},{"dropping-particle":"","family":"Weller","given":"Indigo","non-dropping-particle":"","parse-names":false,"suffix":""},{"dropping-particle":"","family":"Amsalem","given":"Doron","non-dropping-particle":"","parse-names":false,"suffix":""},{"dropping-particle":"","family":"Adigun","given":"Ayodola","non-dropping-particle":"","parse-names":false,"suffix":""},{"dropping-particle":"","family":"Jaarsma","given":"Debbie","non-dropping-particle":"","parse-names":false,"suffix":""},{"dropping-particle":"","family":"Duvivier","given":"Robbert","non-dropping-particle":"","parse-names":false,"suffix":""},{"dropping-particle":"","family":"Carvalho-Filho","given":"Marco Antonio","non-dropping-particle":"de","parse-names":false,"suffix":""}],"container-title":"Frontiers in Psychiatry","id":"ITEM-1","issue":"January","issued":{"date-parts":[["2021"]]},"title":"From Learning Psychiatry to Becoming Psychiatrists: A Qualitative Study of Co-constructive Patient Simulation","type":"article-journal","volume":"11"},"uris":["http://www.mendeley.com/documents/?uuid=bb1329be-f9b7-4f88-a226-9d2dfa66f4a7"]}],"mendeley":{"formattedCitation":"(Martin et al., 2021)","plainTextFormattedCitation":"(Martin et al., 2021)","previouslyFormattedCitation":"(Martin et al., 2021)"},"properties":{"noteIndex":0},"schema":"https://github.com/citation-style-language/schema/raw/master/csl-citation.json"}</w:instrText>
      </w:r>
      <w:r w:rsidR="006C6165">
        <w:rPr>
          <w:lang w:val="en-US"/>
        </w:rPr>
        <w:fldChar w:fldCharType="separate"/>
      </w:r>
      <w:r w:rsidR="006C6165" w:rsidRPr="006C6165">
        <w:rPr>
          <w:noProof/>
          <w:lang w:val="en-US"/>
        </w:rPr>
        <w:t>(Martin et al., 2021)</w:t>
      </w:r>
      <w:r w:rsidR="006C6165">
        <w:rPr>
          <w:lang w:val="en-US"/>
        </w:rPr>
        <w:fldChar w:fldCharType="end"/>
      </w:r>
      <w:r w:rsidR="001A2A30">
        <w:rPr>
          <w:lang w:val="en-US"/>
        </w:rPr>
        <w:t xml:space="preserve">. </w:t>
      </w:r>
      <w:r w:rsidR="005025C2">
        <w:rPr>
          <w:lang w:val="en-US"/>
        </w:rPr>
        <w:t xml:space="preserve">Metode ini disinyalir cukup efektif untuk membantu para calon psikiater untuk mempelajari kasus pasien, dan </w:t>
      </w:r>
      <w:r w:rsidR="00175ED3">
        <w:rPr>
          <w:lang w:val="en-US"/>
        </w:rPr>
        <w:t>memb</w:t>
      </w:r>
      <w:r w:rsidR="00585F6D">
        <w:rPr>
          <w:lang w:val="en-US"/>
        </w:rPr>
        <w:t>e</w:t>
      </w:r>
      <w:r w:rsidR="00175ED3">
        <w:rPr>
          <w:lang w:val="en-US"/>
        </w:rPr>
        <w:t xml:space="preserve">rikan intervensi yang tepat. </w:t>
      </w:r>
    </w:p>
    <w:p w14:paraId="21041699" w14:textId="6D3D84E2" w:rsidR="00794921" w:rsidRDefault="00794921">
      <w:pPr>
        <w:rPr>
          <w:lang w:val="en-US"/>
        </w:rPr>
      </w:pPr>
    </w:p>
    <w:p w14:paraId="6C1FBC59" w14:textId="6A1E3BD1" w:rsidR="00794921" w:rsidRDefault="00794921">
      <w:pPr>
        <w:rPr>
          <w:lang w:val="en-US"/>
        </w:rPr>
      </w:pPr>
      <w:r>
        <w:rPr>
          <w:lang w:val="en-US"/>
        </w:rPr>
        <w:t>Komunikasi terapeutik adalah komunikasi yang wajib dipraktikkan oleh Mahasiswa</w:t>
      </w:r>
      <w:r w:rsidR="00657385">
        <w:rPr>
          <w:lang w:val="en-US"/>
        </w:rPr>
        <w:t>. Asuhan keperawatan jiwa tidak dapat berjalan sendiri tanpa adanya komunikasi terapeutik</w:t>
      </w:r>
      <w:r w:rsidR="00471916">
        <w:rPr>
          <w:lang w:val="en-US"/>
        </w:rPr>
        <w:t xml:space="preserve"> dan Teknik-tekniknya. Mahasiswa diharapkan dapat secara terus menerus menerapkan Teknik-teknik komunikasi terapeutik yang tepat dan sesuai dengan kondisi ketika berhadapan atau kontak dengan pasien (atau dalam hal ini adalah sesame mereka). </w:t>
      </w:r>
    </w:p>
    <w:p w14:paraId="24E9AE66" w14:textId="33D440FE" w:rsidR="00BC4DB9" w:rsidRDefault="00BC4DB9">
      <w:pPr>
        <w:rPr>
          <w:lang w:val="en-US"/>
        </w:rPr>
      </w:pPr>
    </w:p>
    <w:p w14:paraId="70CE241E" w14:textId="6E1FFCCD" w:rsidR="00BC4DB9" w:rsidRDefault="00BC4DB9">
      <w:pPr>
        <w:rPr>
          <w:lang w:val="en-US"/>
        </w:rPr>
      </w:pPr>
      <w:r>
        <w:rPr>
          <w:lang w:val="en-US"/>
        </w:rPr>
        <w:t>Selain d</w:t>
      </w:r>
      <w:r w:rsidR="008A5875">
        <w:rPr>
          <w:lang w:val="en-US"/>
        </w:rPr>
        <w:t>ukungan yang maksimal dari dosen, dukungan dari sesama mereka mahasiswa adalah penting</w:t>
      </w:r>
      <w:r w:rsidR="005F0A8D">
        <w:rPr>
          <w:lang w:val="en-US"/>
        </w:rPr>
        <w:t xml:space="preserve">. Dukungan dari teman-teman bertindak sebagai social support yang </w:t>
      </w:r>
      <w:r w:rsidR="003661C8">
        <w:rPr>
          <w:lang w:val="en-US"/>
        </w:rPr>
        <w:t xml:space="preserve">dapat memampukan sesame mahasiswa untuk melanjutkan praktik mereka masing-masing. </w:t>
      </w:r>
    </w:p>
    <w:p w14:paraId="5C324400" w14:textId="0F6793D6" w:rsidR="00C912F8" w:rsidRDefault="00C912F8">
      <w:pPr>
        <w:rPr>
          <w:lang w:val="en-US"/>
        </w:rPr>
      </w:pPr>
    </w:p>
    <w:p w14:paraId="7DE97E04" w14:textId="0CF39B25" w:rsidR="002543E6" w:rsidRDefault="00C912F8">
      <w:pPr>
        <w:rPr>
          <w:lang w:val="en-US"/>
        </w:rPr>
      </w:pPr>
      <w:r>
        <w:rPr>
          <w:lang w:val="en-US"/>
        </w:rPr>
        <w:t>Dalam praktik ini, sama halnya dengan praktik pemberian asuhan keperawatan jiwa lainnya. Mahasiswa/I diminta untuk merefleksikan hal-hal yang menurut mereka perlu untuk dipertahankan dan ditingkatkan. Kegiatan refleksi ini menjadi bahan pembelajaran tersendiri yang sangat baik untuk membangun motivasi belajar yang berasal dari internal mahasiswa.</w:t>
      </w:r>
      <w:r w:rsidR="0065431B">
        <w:rPr>
          <w:lang w:val="en-US"/>
        </w:rPr>
        <w:t xml:space="preserve"> Melalui kegiatan refleksi yang dilakukan, dapat dilihat bahwa m</w:t>
      </w:r>
      <w:r w:rsidR="002543E6">
        <w:rPr>
          <w:lang w:val="en-US"/>
        </w:rPr>
        <w:t xml:space="preserve">eskipun praktik </w:t>
      </w:r>
      <w:r w:rsidR="0065431B">
        <w:rPr>
          <w:lang w:val="en-US"/>
        </w:rPr>
        <w:t xml:space="preserve">asuhan keperawatan jiwa hanya </w:t>
      </w:r>
      <w:r w:rsidR="002543E6">
        <w:rPr>
          <w:lang w:val="en-US"/>
        </w:rPr>
        <w:t>dilakukan</w:t>
      </w:r>
      <w:r w:rsidR="0065431B">
        <w:rPr>
          <w:lang w:val="en-US"/>
        </w:rPr>
        <w:t xml:space="preserve"> </w:t>
      </w:r>
      <w:r w:rsidR="002543E6">
        <w:rPr>
          <w:lang w:val="en-US"/>
        </w:rPr>
        <w:t xml:space="preserve">sebatas di laboratorium saja, tapi mahasiswa/I mampu mendapatkan </w:t>
      </w:r>
      <w:r w:rsidR="002543E6" w:rsidRPr="009B5624">
        <w:rPr>
          <w:i/>
          <w:iCs/>
          <w:lang w:val="en-US"/>
        </w:rPr>
        <w:t>insight</w:t>
      </w:r>
      <w:r w:rsidR="002543E6">
        <w:rPr>
          <w:lang w:val="en-US"/>
        </w:rPr>
        <w:t xml:space="preserve"> </w:t>
      </w:r>
      <w:r w:rsidR="00F76A9D">
        <w:rPr>
          <w:lang w:val="en-US"/>
        </w:rPr>
        <w:t xml:space="preserve">untuk kegiatan belajar yang mereka lakukan. </w:t>
      </w:r>
      <w:r w:rsidR="00B24ED4">
        <w:rPr>
          <w:lang w:val="en-US"/>
        </w:rPr>
        <w:t xml:space="preserve">Proses refleksi yang melahirkan </w:t>
      </w:r>
      <w:r w:rsidR="00B24ED4" w:rsidRPr="00552A71">
        <w:rPr>
          <w:i/>
          <w:iCs/>
          <w:lang w:val="en-US"/>
        </w:rPr>
        <w:t xml:space="preserve">insight </w:t>
      </w:r>
      <w:r w:rsidR="00B24ED4">
        <w:rPr>
          <w:lang w:val="en-US"/>
        </w:rPr>
        <w:t xml:space="preserve">ini merupakan bagian penting dalam </w:t>
      </w:r>
      <w:r w:rsidR="00B24ED4" w:rsidRPr="00552A71">
        <w:rPr>
          <w:i/>
          <w:iCs/>
          <w:lang w:val="en-US"/>
        </w:rPr>
        <w:t>meaning-making process</w:t>
      </w:r>
      <w:r w:rsidR="007F7BA0">
        <w:rPr>
          <w:lang w:val="en-US"/>
        </w:rPr>
        <w:t xml:space="preserve"> </w:t>
      </w:r>
      <w:r w:rsidR="00B24ED4">
        <w:rPr>
          <w:lang w:val="en-US"/>
        </w:rPr>
        <w:t>atau proses mentransformasi kejadian-kejadian</w:t>
      </w:r>
      <w:r w:rsidR="00B67DC8">
        <w:rPr>
          <w:lang w:val="en-US"/>
        </w:rPr>
        <w:t xml:space="preserve"> menyakitkan dalam hidup menjadi kejadian yang </w:t>
      </w:r>
      <w:r w:rsidR="00D706C8">
        <w:rPr>
          <w:lang w:val="en-US"/>
        </w:rPr>
        <w:t xml:space="preserve">baik dan berarti bagi </w:t>
      </w:r>
      <w:r w:rsidR="00A4649F">
        <w:rPr>
          <w:lang w:val="en-US"/>
        </w:rPr>
        <w:t>hidup pribadi</w:t>
      </w:r>
      <w:r w:rsidR="007F7BA0">
        <w:rPr>
          <w:lang w:val="en-US"/>
        </w:rPr>
        <w:t xml:space="preserve"> </w:t>
      </w:r>
      <w:r w:rsidR="007F7BA0">
        <w:rPr>
          <w:lang w:val="en-US"/>
        </w:rPr>
        <w:fldChar w:fldCharType="begin" w:fldLock="1"/>
      </w:r>
      <w:r w:rsidR="00406491">
        <w:rPr>
          <w:lang w:val="en-US"/>
        </w:rPr>
        <w:instrText>ADDIN CSL_CITATION {"citationItems":[{"id":"ITEM-1","itemData":{"DOI":"10.1111/famp.12588","ISSN":"15455300","PMID":"32678915","abstract":"This article addresses the many complex and traumatic losses wrought by the COVID-19 pandemic. In contrast to individually based, symptom-focused grief work, a resilience-oriented, systemic approach with complex losses contextualizes the distress and mobilizes relational resources to support positive adaptation. Applying a family resilience framework to pandemic-related losses, discussion focuses on the importance of shared belief systems in (1) meaning-making processes; (2) a positive, hopeful outlook and active agency; and (3) transcendent values and spiritual moorings for inspiration, transformation, and positive growth. Practice guidelines are offered to facilitate adaptation and resilience.","author":[{"dropping-particle":"","family":"Walsh","given":"Froma","non-dropping-particle":"","parse-names":false,"suffix":""}],"container-title":"Family Process","id":"ITEM-1","issue":"3","issued":{"date-parts":[["2020"]]},"page":"898-911","title":"Loss and Resilience in the Time of COVID-19: Meaning Making, Hope, and Transcendence","type":"article-journal","volume":"59"},"uris":["http://www.mendeley.com/documents/?uuid=d87934ca-9422-3a34-942f-af9a5c5f8e3d"]}],"mendeley":{"formattedCitation":"(Walsh, 2020)","plainTextFormattedCitation":"(Walsh, 2020)","previouslyFormattedCitation":"(Walsh, 2020)"},"properties":{"noteIndex":0},"schema":"https://github.com/citation-style-language/schema/raw/master/csl-citation.json"}</w:instrText>
      </w:r>
      <w:r w:rsidR="007F7BA0">
        <w:rPr>
          <w:lang w:val="en-US"/>
        </w:rPr>
        <w:fldChar w:fldCharType="separate"/>
      </w:r>
      <w:r w:rsidR="007F7BA0" w:rsidRPr="007F7BA0">
        <w:rPr>
          <w:noProof/>
          <w:lang w:val="en-US"/>
        </w:rPr>
        <w:t>(Walsh, 2020)</w:t>
      </w:r>
      <w:r w:rsidR="007F7BA0">
        <w:rPr>
          <w:lang w:val="en-US"/>
        </w:rPr>
        <w:fldChar w:fldCharType="end"/>
      </w:r>
      <w:r w:rsidR="007F7BA0">
        <w:rPr>
          <w:lang w:val="en-US"/>
        </w:rPr>
        <w:t xml:space="preserve">. </w:t>
      </w:r>
      <w:r w:rsidR="00053FAE">
        <w:rPr>
          <w:lang w:val="en-US"/>
        </w:rPr>
        <w:t xml:space="preserve">Kegiatan reflektif ini </w:t>
      </w:r>
      <w:r w:rsidR="00440F02">
        <w:rPr>
          <w:lang w:val="en-US"/>
        </w:rPr>
        <w:t xml:space="preserve">baik untuk dilanjutkan terus menerus untuk praktik atau bahkan kegiatan belajar mengajar yang dilakukan secara online. </w:t>
      </w:r>
    </w:p>
    <w:p w14:paraId="7893800D" w14:textId="4DA479F8" w:rsidR="001121EF" w:rsidRDefault="001121EF">
      <w:pPr>
        <w:rPr>
          <w:lang w:val="en-US"/>
        </w:rPr>
      </w:pPr>
    </w:p>
    <w:p w14:paraId="39E7F3B0" w14:textId="00DE7588" w:rsidR="001121EF" w:rsidRDefault="001121EF">
      <w:pPr>
        <w:rPr>
          <w:lang w:val="en-US"/>
        </w:rPr>
      </w:pPr>
      <w:r>
        <w:rPr>
          <w:lang w:val="en-US"/>
        </w:rPr>
        <w:t>Penelitian ini adalah</w:t>
      </w:r>
      <w:r w:rsidR="006D4A93">
        <w:rPr>
          <w:lang w:val="en-US"/>
        </w:rPr>
        <w:t xml:space="preserve"> penelitian untuk menganalisa dokumen </w:t>
      </w:r>
      <w:r w:rsidR="001F4B92">
        <w:rPr>
          <w:lang w:val="en-US"/>
        </w:rPr>
        <w:t>hasil refleksi responden</w:t>
      </w:r>
      <w:r w:rsidR="008A5480">
        <w:rPr>
          <w:lang w:val="en-US"/>
        </w:rPr>
        <w:t xml:space="preserve">, dan dalam teorinya dimasukkan ke dalam jenis penelitian kualitatif </w:t>
      </w:r>
      <w:r w:rsidR="00270786">
        <w:rPr>
          <w:lang w:val="en-US"/>
        </w:rPr>
        <w:fldChar w:fldCharType="begin" w:fldLock="1"/>
      </w:r>
      <w:r w:rsidR="00B8778D">
        <w:rPr>
          <w:lang w:val="en-US"/>
        </w:rPr>
        <w:instrText>ADDIN CSL_CITATION {"citationItems":[{"id":"ITEM-1","itemData":{"DOI":"10.1016/B978-0-08-044894-7.01522-0","ISBN":"9780080448947","abstract":"This article explores the variety of ways that qualitative researchers have engaged with documents. Initially, it describes some general issues about conducting research on and around documents. This is followed by two sections looking at research that focuses on the content of documents: systematic reviews of qualitative research articles and discourse analytic work. Following these are two sections that focus on how people use and create documents, where the researchers rely on interviews, observations, audio and video recordings: ethnography and ethnomethodological ethnography. It is suggested that documents are an under-researched area and a prime topic for future investigation. © 2010 Elsevier Ltd. All rights reserved.","author":[{"dropping-particle":"","family":"Rapley","given":"T.","non-dropping-particle":"","parse-names":false,"suffix":""},{"dropping-particle":"","family":"Jenkings","given":"K. N.","non-dropping-particle":"","parse-names":false,"suffix":""}],"container-title":"International Encyclopedia of Education","id":"ITEM-1","issued":{"date-parts":[["2010"]]},"page":"380-385","title":"Document analysis","type":"article-journal"},"uris":["http://www.mendeley.com/documents/?uuid=27c794a9-8c10-4db5-b00e-4e97fd88f508"]}],"mendeley":{"formattedCitation":"(Rapley &amp; Jenkings, 2010)","plainTextFormattedCitation":"(Rapley &amp; Jenkings, 2010)","previouslyFormattedCitation":"(Rapley &amp; Jenkings, 2010)"},"properties":{"noteIndex":0},"schema":"https://github.com/citation-style-language/schema/raw/master/csl-citation.json"}</w:instrText>
      </w:r>
      <w:r w:rsidR="00270786">
        <w:rPr>
          <w:lang w:val="en-US"/>
        </w:rPr>
        <w:fldChar w:fldCharType="separate"/>
      </w:r>
      <w:r w:rsidR="00270786" w:rsidRPr="00270786">
        <w:rPr>
          <w:noProof/>
          <w:lang w:val="en-US"/>
        </w:rPr>
        <w:t>(Rapley &amp; Jenkings, 2010)</w:t>
      </w:r>
      <w:r w:rsidR="00270786">
        <w:rPr>
          <w:lang w:val="en-US"/>
        </w:rPr>
        <w:fldChar w:fldCharType="end"/>
      </w:r>
      <w:r w:rsidR="001F4B92">
        <w:rPr>
          <w:lang w:val="en-US"/>
        </w:rPr>
        <w:t xml:space="preserve">. </w:t>
      </w:r>
      <w:r w:rsidR="003A7B5E">
        <w:rPr>
          <w:lang w:val="en-US"/>
        </w:rPr>
        <w:t xml:space="preserve">Meksipun penelitian </w:t>
      </w:r>
      <w:r w:rsidR="00646D75">
        <w:rPr>
          <w:lang w:val="en-US"/>
        </w:rPr>
        <w:t xml:space="preserve">dengan metode </w:t>
      </w:r>
      <w:r w:rsidR="003A7B5E">
        <w:rPr>
          <w:lang w:val="en-US"/>
        </w:rPr>
        <w:t>analisis dokumen ini</w:t>
      </w:r>
      <w:r w:rsidR="00646D75">
        <w:rPr>
          <w:lang w:val="en-US"/>
        </w:rPr>
        <w:t xml:space="preserve"> biasanya </w:t>
      </w:r>
      <w:r w:rsidR="0071030B">
        <w:rPr>
          <w:lang w:val="en-US"/>
        </w:rPr>
        <w:t>digabungkan ke dalam metode triangulasi</w:t>
      </w:r>
      <w:r w:rsidR="00AD334E">
        <w:rPr>
          <w:lang w:val="en-US"/>
        </w:rPr>
        <w:t xml:space="preserve"> </w:t>
      </w:r>
      <w:r w:rsidR="00AD334E">
        <w:rPr>
          <w:lang w:val="en-US"/>
        </w:rPr>
        <w:fldChar w:fldCharType="begin" w:fldLock="1"/>
      </w:r>
      <w:r w:rsidR="006C6165">
        <w:rPr>
          <w:lang w:val="en-US"/>
        </w:rPr>
        <w:instrText>ADDIN CSL_CITATION {"citationItems":[{"id":"ITEM-1","itemData":{"DOI":"10.3390/ijerph17155519","ISSN":"16604601","PMID":"32751660","abstract":"The current state of alarm due to the COVID-19 pandemic has led to the urgent change in the education of nursing students from traditional to distance learning. The objective of this study was to discover the learning experiences and the expectations about the changes in education, in light of the abrupt change from face-to-face to e-learning education, of nursing students enrolled in the Bachelor’s and Master’s degree of two public Spanish universities during the first month of confinement due to the COVID-19 pandemic. Qualitative study was conducted during the first month of the state of alarm in Spain (from 25 March–20 April 2020). Semi-structured interviews were given to students enrolled in every academic year of the Nursing Degree, and nurses who were enrolled in the Master’s programs at two public universities. A maximum variation sampling was performed, and an inductive thematic analysis was conducted. The study was reported according with COREQ checklist. Thirty-two students aged from 18 to 50 years old participated in the study. The interviews lasted from 17 to 51 min. Six major themes were defined: (1) practicing care; (2) uncertainty; (3) time; (4) teaching methodologies; (5) context of confinement and added difficulties; (6) face-to-face win. The imposition of e-learning sets limitations for older students, those who live in rural areas, with work and family responsibilities and with limited electronic resources. Online education goes beyond a continuation of the face-to-face classes. Work should be done about this for the next academic year as we face an uncertain future in the short-term control of COVID-19.","author":[{"dropping-particle":"","family":"Ramos-Morcillo","given":"Antonio Jesús","non-dropping-particle":"","parse-names":false,"suffix":""},{"dropping-particle":"","family":"Leal-Costa","given":"César","non-dropping-particle":"","parse-names":false,"suffix":""},{"dropping-particle":"","family":"Moral-García","given":"José Enrique","non-dropping-particle":"","parse-names":false,"suffix":""},{"dropping-particle":"","family":"Ruzafa-Martínez","given":"María","non-dropping-particle":"","parse-names":false,"suffix":""}],"container-title":"International Journal of Environmental Research and Public Health","id":"ITEM-1","issue":"15","issued":{"date-parts":[["2020"]]},"page":"1-15","title":"Experiences of nursing students during the abrupt change from face-to-face to e-learning education during the first month of confinement due to COVID-19 in Spain","type":"article-journal","volume":"17"},"uris":["http://www.mendeley.com/documents/?uuid=97f4a738-ee20-4aa6-bbb3-3481abcef0fb"]}],"mendeley":{"formattedCitation":"(Ramos-Morcillo et al., 2020)","plainTextFormattedCitation":"(Ramos-Morcillo et al., 2020)","previouslyFormattedCitation":"(Ramos-Morcillo et al., 2020)"},"properties":{"noteIndex":0},"schema":"https://github.com/citation-style-language/schema/raw/master/csl-citation.json"}</w:instrText>
      </w:r>
      <w:r w:rsidR="00AD334E">
        <w:rPr>
          <w:lang w:val="en-US"/>
        </w:rPr>
        <w:fldChar w:fldCharType="separate"/>
      </w:r>
      <w:r w:rsidR="00AD334E" w:rsidRPr="00AD334E">
        <w:rPr>
          <w:noProof/>
          <w:lang w:val="en-US"/>
        </w:rPr>
        <w:t>(Ramos-Morcillo et al., 2020)</w:t>
      </w:r>
      <w:r w:rsidR="00AD334E">
        <w:rPr>
          <w:lang w:val="en-US"/>
        </w:rPr>
        <w:fldChar w:fldCharType="end"/>
      </w:r>
      <w:r w:rsidR="0071030B">
        <w:rPr>
          <w:lang w:val="en-US"/>
        </w:rPr>
        <w:t>, tapi kadang penelitian dengan hanya menganalisis dokumen atau catatan dari responden masih memungkinkan</w:t>
      </w:r>
      <w:r w:rsidR="00F629B0">
        <w:rPr>
          <w:lang w:val="en-US"/>
        </w:rPr>
        <w:t xml:space="preserve"> untuk dilakukan</w:t>
      </w:r>
      <w:r w:rsidR="0071030B">
        <w:rPr>
          <w:lang w:val="en-US"/>
        </w:rPr>
        <w:t xml:space="preserve">. </w:t>
      </w:r>
      <w:r w:rsidR="00270786">
        <w:rPr>
          <w:lang w:val="en-US"/>
        </w:rPr>
        <w:t xml:space="preserve">Penelitian jenis ini </w:t>
      </w:r>
      <w:r w:rsidR="0071030B">
        <w:rPr>
          <w:lang w:val="en-US"/>
        </w:rPr>
        <w:t xml:space="preserve">tentu saja </w:t>
      </w:r>
      <w:r w:rsidR="00270786">
        <w:rPr>
          <w:lang w:val="en-US"/>
        </w:rPr>
        <w:t>memiliki kekurangan</w:t>
      </w:r>
      <w:r w:rsidR="00F629B0">
        <w:rPr>
          <w:lang w:val="en-US"/>
        </w:rPr>
        <w:t xml:space="preserve"> disamping kelebihan/kemudahannya</w:t>
      </w:r>
      <w:r w:rsidR="00D509C9">
        <w:rPr>
          <w:lang w:val="en-US"/>
        </w:rPr>
        <w:t>. Peneliti lain dapat mengembangkan penelitian ini dengan menggunakan</w:t>
      </w:r>
      <w:r w:rsidR="002F1D6C">
        <w:rPr>
          <w:lang w:val="en-US"/>
        </w:rPr>
        <w:t xml:space="preserve"> metode penelitian kuantitatif</w:t>
      </w:r>
      <w:r w:rsidR="00A44CF9">
        <w:rPr>
          <w:lang w:val="en-US"/>
        </w:rPr>
        <w:t>, dengan mengukur persepsi responden menggunakan kuesioner yang tersedi</w:t>
      </w:r>
      <w:r w:rsidR="004101A4">
        <w:rPr>
          <w:lang w:val="en-US"/>
        </w:rPr>
        <w:t xml:space="preserve">a atau menggunakan panduan pertanyaan yang disesuaikan dengan pola refleksi tertentu, misalkan menggunakan metode refleksi </w:t>
      </w:r>
      <w:r w:rsidR="00577F17">
        <w:rPr>
          <w:lang w:val="en-US"/>
        </w:rPr>
        <w:t xml:space="preserve">dari Gibb’s atau </w:t>
      </w:r>
      <w:r w:rsidR="00ED4A8E">
        <w:rPr>
          <w:lang w:val="en-US"/>
        </w:rPr>
        <w:t xml:space="preserve">Gibbs’ Reflective cycle. </w:t>
      </w:r>
      <w:r w:rsidR="00FF42D7">
        <w:rPr>
          <w:lang w:val="en-US"/>
        </w:rPr>
        <w:t xml:space="preserve">Selain itu, penelitian untuk mendalami peran dosen sebagai </w:t>
      </w:r>
      <w:r w:rsidR="007D4951">
        <w:rPr>
          <w:lang w:val="en-US"/>
        </w:rPr>
        <w:t xml:space="preserve">educator dan sekaligus practitioner yang membantu mengajarkan kegiatan praktik pun sangat diharapkan dilakukan </w:t>
      </w:r>
      <w:r w:rsidR="00F83D6C">
        <w:rPr>
          <w:lang w:val="en-US"/>
        </w:rPr>
        <w:t xml:space="preserve">pada masa yang akan datang. </w:t>
      </w:r>
    </w:p>
    <w:p w14:paraId="416C4CBC" w14:textId="72C897DE" w:rsidR="00BB005E" w:rsidRDefault="00BB005E">
      <w:pPr>
        <w:rPr>
          <w:lang w:val="en-US"/>
        </w:rPr>
      </w:pPr>
    </w:p>
    <w:p w14:paraId="55F5C2A8" w14:textId="50398A89" w:rsidR="00027453" w:rsidRDefault="00027453">
      <w:pPr>
        <w:rPr>
          <w:lang w:val="en-US"/>
        </w:rPr>
      </w:pPr>
    </w:p>
    <w:p w14:paraId="4A848C00" w14:textId="101A2CBE" w:rsidR="00027453" w:rsidRPr="00027453" w:rsidRDefault="00027453">
      <w:pPr>
        <w:rPr>
          <w:b/>
          <w:bCs/>
          <w:lang w:val="en-US"/>
        </w:rPr>
      </w:pPr>
      <w:r w:rsidRPr="00027453">
        <w:rPr>
          <w:b/>
          <w:bCs/>
          <w:lang w:val="en-US"/>
        </w:rPr>
        <w:t xml:space="preserve">Kesimpulan </w:t>
      </w:r>
    </w:p>
    <w:p w14:paraId="7B57918B" w14:textId="032D4A95" w:rsidR="009F1F33" w:rsidRDefault="009F1F33">
      <w:pPr>
        <w:rPr>
          <w:lang w:val="en-US"/>
        </w:rPr>
      </w:pPr>
      <w:r>
        <w:rPr>
          <w:lang w:val="en-US"/>
        </w:rPr>
        <w:t xml:space="preserve">Praktik keperawatan jiwa yang dilakukan di laboratorium, sebagai bagian dari modifikasi praktik klinik akibat pandemic covid-19 </w:t>
      </w:r>
      <w:r w:rsidR="0093602B">
        <w:rPr>
          <w:lang w:val="en-US"/>
        </w:rPr>
        <w:t xml:space="preserve">menghasilkan proses yang memberikan output </w:t>
      </w:r>
      <w:r w:rsidR="00441003">
        <w:rPr>
          <w:lang w:val="en-US"/>
        </w:rPr>
        <w:t xml:space="preserve">penting </w:t>
      </w:r>
      <w:r w:rsidR="006C7A5E">
        <w:rPr>
          <w:lang w:val="en-US"/>
        </w:rPr>
        <w:t>berupa pen</w:t>
      </w:r>
      <w:r w:rsidR="00441003">
        <w:rPr>
          <w:lang w:val="en-US"/>
        </w:rPr>
        <w:t xml:space="preserve">capaian kompetensi. Penelitian ini menunjukkan bahwa dalam proses pembelajaran praktik yang dilakukan di laboratorium, mahasiswa/I </w:t>
      </w:r>
      <w:r w:rsidR="007D02E8">
        <w:rPr>
          <w:lang w:val="en-US"/>
        </w:rPr>
        <w:t xml:space="preserve">pun menjalani proses pembelajaran secara confronting dan involving </w:t>
      </w:r>
      <w:r w:rsidR="00580923">
        <w:rPr>
          <w:lang w:val="en-US"/>
        </w:rPr>
        <w:t xml:space="preserve">dengan modifikasi yang disesuaikan dengan keadaan. </w:t>
      </w:r>
    </w:p>
    <w:p w14:paraId="7B92EE9F" w14:textId="310542A9" w:rsidR="00580923" w:rsidRDefault="00580923">
      <w:pPr>
        <w:rPr>
          <w:lang w:val="en-US"/>
        </w:rPr>
      </w:pPr>
      <w:r>
        <w:rPr>
          <w:lang w:val="en-US"/>
        </w:rPr>
        <w:t xml:space="preserve">Dosen memainkan peranan yang sangat penting dalam proses praktik ini. Perannya dalam memastikan kompetensi-kompetensi </w:t>
      </w:r>
      <w:r w:rsidR="00802E77">
        <w:rPr>
          <w:lang w:val="en-US"/>
        </w:rPr>
        <w:t xml:space="preserve">dapat tercapai sepenuhnya tidak bisa dianggap sepele. Perhatian bagi kesejahteraan dosen atau pengajar selama proses belajar mengajar dalam masa pandemic ini patut untuk </w:t>
      </w:r>
      <w:r w:rsidR="00B63017">
        <w:rPr>
          <w:lang w:val="en-US"/>
        </w:rPr>
        <w:t xml:space="preserve">dijadikan prioritas kebijakan di institusi atau sekolah. Penelitian selanjutnya yang akan sangat bermanfaat, sebagai tindak lanjut dari penelitian ini adalah </w:t>
      </w:r>
      <w:r w:rsidR="004A1746">
        <w:rPr>
          <w:lang w:val="en-US"/>
        </w:rPr>
        <w:t xml:space="preserve">penelitian mengenai tugas dan peran dosen dalam memastikan kompetensi klinik mahasiswa dapat tercapai, terutama dalam masa pandemic saat ini. </w:t>
      </w:r>
    </w:p>
    <w:p w14:paraId="26CBEA3E" w14:textId="77777777" w:rsidR="00580923" w:rsidRDefault="00580923">
      <w:pPr>
        <w:rPr>
          <w:lang w:val="en-US"/>
        </w:rPr>
      </w:pPr>
    </w:p>
    <w:p w14:paraId="1E652703" w14:textId="77777777" w:rsidR="00441003" w:rsidRDefault="00441003">
      <w:pPr>
        <w:rPr>
          <w:lang w:val="en-US"/>
        </w:rPr>
      </w:pPr>
    </w:p>
    <w:p w14:paraId="4F39A2AC" w14:textId="318AA746" w:rsidR="00027453" w:rsidRPr="00027453" w:rsidRDefault="00027453">
      <w:pPr>
        <w:rPr>
          <w:b/>
          <w:bCs/>
          <w:lang w:val="en-US"/>
        </w:rPr>
      </w:pPr>
      <w:r w:rsidRPr="00027453">
        <w:rPr>
          <w:b/>
          <w:bCs/>
          <w:lang w:val="en-US"/>
        </w:rPr>
        <w:lastRenderedPageBreak/>
        <w:t xml:space="preserve">Acknowledgement </w:t>
      </w:r>
    </w:p>
    <w:p w14:paraId="2F3FEC04" w14:textId="0E2AAE9F" w:rsidR="00027453" w:rsidRPr="00A939E7" w:rsidRDefault="00027453">
      <w:pPr>
        <w:rPr>
          <w:lang w:val="en-US"/>
        </w:rPr>
      </w:pPr>
      <w:r>
        <w:rPr>
          <w:lang w:val="en-US"/>
        </w:rPr>
        <w:t>Terim</w:t>
      </w:r>
      <w:r w:rsidR="006C516E">
        <w:rPr>
          <w:lang w:val="en-US"/>
        </w:rPr>
        <w:t xml:space="preserve">a kasih kepada </w:t>
      </w:r>
      <w:r w:rsidR="005C33E1">
        <w:rPr>
          <w:lang w:val="en-US"/>
        </w:rPr>
        <w:t>Yayasan Pendidikan Suaka Insan SPC</w:t>
      </w:r>
      <w:r w:rsidR="00A34A01">
        <w:rPr>
          <w:lang w:val="en-US"/>
        </w:rPr>
        <w:t xml:space="preserve"> dan </w:t>
      </w:r>
      <w:r w:rsidR="005C33E1">
        <w:rPr>
          <w:lang w:val="en-US"/>
        </w:rPr>
        <w:t>STIKES Suaka Insan Banjarmasin</w:t>
      </w:r>
      <w:r w:rsidR="00A34A01">
        <w:rPr>
          <w:lang w:val="en-US"/>
        </w:rPr>
        <w:t xml:space="preserve">. Terima kasih juga kepada </w:t>
      </w:r>
      <w:r w:rsidR="001351A5">
        <w:rPr>
          <w:lang w:val="en-US"/>
        </w:rPr>
        <w:t xml:space="preserve">Mahasiswa/I yang sudah membantu pelaksanaan penelitian ini </w:t>
      </w:r>
      <w:r w:rsidR="00C1331F">
        <w:rPr>
          <w:lang w:val="en-US"/>
        </w:rPr>
        <w:t xml:space="preserve">Anabel Ellian Emanuella, </w:t>
      </w:r>
      <w:r w:rsidR="00A0200C">
        <w:rPr>
          <w:lang w:val="en-US"/>
        </w:rPr>
        <w:t>Paskal Migang,</w:t>
      </w:r>
      <w:r w:rsidR="00C1331F">
        <w:rPr>
          <w:lang w:val="en-US"/>
        </w:rPr>
        <w:t xml:space="preserve"> Benny </w:t>
      </w:r>
      <w:r w:rsidR="005C33E1">
        <w:rPr>
          <w:lang w:val="en-US"/>
        </w:rPr>
        <w:t>Ginola</w:t>
      </w:r>
      <w:r w:rsidR="00DD523A">
        <w:rPr>
          <w:lang w:val="en-US"/>
        </w:rPr>
        <w:t>, R</w:t>
      </w:r>
      <w:r w:rsidR="008504B2">
        <w:rPr>
          <w:lang w:val="en-US"/>
        </w:rPr>
        <w:t>icky Saputra,</w:t>
      </w:r>
      <w:r w:rsidR="001351A5">
        <w:rPr>
          <w:lang w:val="en-US"/>
        </w:rPr>
        <w:t xml:space="preserve"> Neni Triana HR Suhin</w:t>
      </w:r>
      <w:r w:rsidR="005C33E1">
        <w:rPr>
          <w:lang w:val="en-US"/>
        </w:rPr>
        <w:t xml:space="preserve"> yang telah membantu mewujudkan terlaksananya kegiatan penelitian dan pelaporan hasil penelitian ini. </w:t>
      </w:r>
    </w:p>
    <w:p w14:paraId="3ADF2B4C" w14:textId="355FCB49" w:rsidR="00CF2B09" w:rsidRDefault="00CF2B09">
      <w:pPr>
        <w:rPr>
          <w:lang w:val="en-US"/>
        </w:rPr>
      </w:pPr>
    </w:p>
    <w:p w14:paraId="37068098" w14:textId="61291E52" w:rsidR="00805AF4" w:rsidRPr="00805AF4" w:rsidRDefault="00805AF4">
      <w:pPr>
        <w:rPr>
          <w:b/>
          <w:bCs/>
          <w:lang w:val="en-US"/>
        </w:rPr>
      </w:pPr>
      <w:r w:rsidRPr="00805AF4">
        <w:rPr>
          <w:b/>
          <w:bCs/>
          <w:lang w:val="en-US"/>
        </w:rPr>
        <w:t xml:space="preserve">Daftar Pustaka </w:t>
      </w:r>
    </w:p>
    <w:p w14:paraId="68A70AF6" w14:textId="0304F9B1" w:rsidR="005419DB" w:rsidRPr="005419DB" w:rsidRDefault="00D31020" w:rsidP="005419DB">
      <w:pPr>
        <w:widowControl w:val="0"/>
        <w:autoSpaceDE w:val="0"/>
        <w:autoSpaceDN w:val="0"/>
        <w:adjustRightInd w:val="0"/>
        <w:ind w:left="480" w:hanging="480"/>
        <w:rPr>
          <w:rFonts w:ascii="Arial" w:hAnsi="Arial" w:cs="Arial"/>
          <w:noProof/>
          <w:lang w:val="en-US"/>
        </w:rPr>
      </w:pPr>
      <w:r>
        <w:rPr>
          <w:lang w:val="en-US"/>
        </w:rPr>
        <w:fldChar w:fldCharType="begin" w:fldLock="1"/>
      </w:r>
      <w:r>
        <w:rPr>
          <w:lang w:val="en-US"/>
        </w:rPr>
        <w:instrText xml:space="preserve">ADDIN Mendeley Bibliography CSL_BIBLIOGRAPHY </w:instrText>
      </w:r>
      <w:r>
        <w:rPr>
          <w:lang w:val="en-US"/>
        </w:rPr>
        <w:fldChar w:fldCharType="separate"/>
      </w:r>
      <w:r w:rsidR="005419DB" w:rsidRPr="005419DB">
        <w:rPr>
          <w:rFonts w:ascii="Arial" w:hAnsi="Arial" w:cs="Arial"/>
          <w:noProof/>
          <w:lang w:val="en-US"/>
        </w:rPr>
        <w:t xml:space="preserve">Alsairafi, Z., Naser, A., Alsaleh, F. M., Awad, A., &amp; Jalal, Z. (2021). Mental health status of healthcare professionals and students of health sciences faculties in kuwait during the covid-19 pandemic. </w:t>
      </w:r>
      <w:r w:rsidR="005419DB" w:rsidRPr="005419DB">
        <w:rPr>
          <w:rFonts w:ascii="Arial" w:hAnsi="Arial" w:cs="Arial"/>
          <w:i/>
          <w:iCs/>
          <w:noProof/>
          <w:lang w:val="en-US"/>
        </w:rPr>
        <w:t>International Journal of Environmental Research and Public Health</w:t>
      </w:r>
      <w:r w:rsidR="005419DB" w:rsidRPr="005419DB">
        <w:rPr>
          <w:rFonts w:ascii="Arial" w:hAnsi="Arial" w:cs="Arial"/>
          <w:noProof/>
          <w:lang w:val="en-US"/>
        </w:rPr>
        <w:t xml:space="preserve">, </w:t>
      </w:r>
      <w:r w:rsidR="005419DB" w:rsidRPr="005419DB">
        <w:rPr>
          <w:rFonts w:ascii="Arial" w:hAnsi="Arial" w:cs="Arial"/>
          <w:i/>
          <w:iCs/>
          <w:noProof/>
          <w:lang w:val="en-US"/>
        </w:rPr>
        <w:t>18</w:t>
      </w:r>
      <w:r w:rsidR="005419DB" w:rsidRPr="005419DB">
        <w:rPr>
          <w:rFonts w:ascii="Arial" w:hAnsi="Arial" w:cs="Arial"/>
          <w:noProof/>
          <w:lang w:val="en-US"/>
        </w:rPr>
        <w:t>(4), 1–15. https://doi.org/10.3390/ijerph18042203</w:t>
      </w:r>
    </w:p>
    <w:p w14:paraId="6B5C7501"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Atashzadeh-Shoorideh, F., Mohtashami, J., Pishgooie, S. A. H., Jamshidi, T., &amp; Sedghi, S. (2018). Effectiveness of implementation of “mental health nursing students’ clinical competency model” on academic performance of nursing students [version 2; referees: 2 approved]. </w:t>
      </w:r>
      <w:r w:rsidRPr="005419DB">
        <w:rPr>
          <w:rFonts w:ascii="Arial" w:hAnsi="Arial" w:cs="Arial"/>
          <w:i/>
          <w:iCs/>
          <w:noProof/>
          <w:lang w:val="en-US"/>
        </w:rPr>
        <w:t>F1000Research</w:t>
      </w:r>
      <w:r w:rsidRPr="005419DB">
        <w:rPr>
          <w:rFonts w:ascii="Arial" w:hAnsi="Arial" w:cs="Arial"/>
          <w:noProof/>
          <w:lang w:val="en-US"/>
        </w:rPr>
        <w:t xml:space="preserve">, </w:t>
      </w:r>
      <w:r w:rsidRPr="005419DB">
        <w:rPr>
          <w:rFonts w:ascii="Arial" w:hAnsi="Arial" w:cs="Arial"/>
          <w:i/>
          <w:iCs/>
          <w:noProof/>
          <w:lang w:val="en-US"/>
        </w:rPr>
        <w:t>7</w:t>
      </w:r>
      <w:r w:rsidRPr="005419DB">
        <w:rPr>
          <w:rFonts w:ascii="Arial" w:hAnsi="Arial" w:cs="Arial"/>
          <w:noProof/>
          <w:lang w:val="en-US"/>
        </w:rPr>
        <w:t>(0), 1–11. https://doi.org/10.12688/f1000research.14284.2</w:t>
      </w:r>
    </w:p>
    <w:p w14:paraId="550187F2"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Bowen, G. A. (2009). Document analysis as a qualitative research method. In </w:t>
      </w:r>
      <w:r w:rsidRPr="005419DB">
        <w:rPr>
          <w:rFonts w:ascii="Arial" w:hAnsi="Arial" w:cs="Arial"/>
          <w:i/>
          <w:iCs/>
          <w:noProof/>
          <w:lang w:val="en-US"/>
        </w:rPr>
        <w:t>Qualitative Research Journal</w:t>
      </w:r>
      <w:r w:rsidRPr="005419DB">
        <w:rPr>
          <w:rFonts w:ascii="Arial" w:hAnsi="Arial" w:cs="Arial"/>
          <w:noProof/>
          <w:lang w:val="en-US"/>
        </w:rPr>
        <w:t xml:space="preserve"> (Vol. 9, Issue 2). https://doi.org/10.3316/QRJ0902027</w:t>
      </w:r>
    </w:p>
    <w:p w14:paraId="36C92E00"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Chick, R. C., Clifton, G. T., Peace, K. M., Propper, B. W., Hale, D. F., Alseidi, A. A., &amp; Vreeland, T. J. (2020). Using Technology to Maintain the Education of Residents During the COVID-19 Pandemic. </w:t>
      </w:r>
      <w:r w:rsidRPr="005419DB">
        <w:rPr>
          <w:rFonts w:ascii="Arial" w:hAnsi="Arial" w:cs="Arial"/>
          <w:i/>
          <w:iCs/>
          <w:noProof/>
          <w:lang w:val="en-US"/>
        </w:rPr>
        <w:t>Journal of Surgical Education</w:t>
      </w:r>
      <w:r w:rsidRPr="005419DB">
        <w:rPr>
          <w:rFonts w:ascii="Arial" w:hAnsi="Arial" w:cs="Arial"/>
          <w:noProof/>
          <w:lang w:val="en-US"/>
        </w:rPr>
        <w:t>. https://doi.org/10.1016/j.jsurg.2020.03.018</w:t>
      </w:r>
    </w:p>
    <w:p w14:paraId="5EF67CBB"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Handarini, O. I., &amp; Wulandari, S. S. (2020). Pembelajaran Daring sebagai Upaya Study from Home (SFH) Selama Pandemi Covid-19. </w:t>
      </w:r>
      <w:r w:rsidRPr="005419DB">
        <w:rPr>
          <w:rFonts w:ascii="Arial" w:hAnsi="Arial" w:cs="Arial"/>
          <w:i/>
          <w:iCs/>
          <w:noProof/>
          <w:lang w:val="en-US"/>
        </w:rPr>
        <w:t>Jurnal Pendidikan Administrasi Perkantoran</w:t>
      </w:r>
      <w:r w:rsidRPr="005419DB">
        <w:rPr>
          <w:rFonts w:ascii="Arial" w:hAnsi="Arial" w:cs="Arial"/>
          <w:noProof/>
          <w:lang w:val="en-US"/>
        </w:rPr>
        <w:t xml:space="preserve">, </w:t>
      </w:r>
      <w:r w:rsidRPr="005419DB">
        <w:rPr>
          <w:rFonts w:ascii="Arial" w:hAnsi="Arial" w:cs="Arial"/>
          <w:i/>
          <w:iCs/>
          <w:noProof/>
          <w:lang w:val="en-US"/>
        </w:rPr>
        <w:t>8</w:t>
      </w:r>
      <w:r w:rsidRPr="005419DB">
        <w:rPr>
          <w:rFonts w:ascii="Arial" w:hAnsi="Arial" w:cs="Arial"/>
          <w:noProof/>
          <w:lang w:val="en-US"/>
        </w:rPr>
        <w:t>(3), 496–503. https://doi.org/10.1093/fampra/cmy005</w:t>
      </w:r>
    </w:p>
    <w:p w14:paraId="311BFDC2"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Harjanto, T., &amp; Sumunar, D. S. E. W. (2018). Tantangan Dan Peluang Pembelajaran Dalam Jaringan : Studi Kasus Implementas Elok (E-Learning: Open For Knowledge Sharing) Pada Mahasiswa Profesi Ners. </w:t>
      </w:r>
      <w:r w:rsidRPr="005419DB">
        <w:rPr>
          <w:rFonts w:ascii="Arial" w:hAnsi="Arial" w:cs="Arial"/>
          <w:i/>
          <w:iCs/>
          <w:noProof/>
          <w:lang w:val="en-US"/>
        </w:rPr>
        <w:t>Jurnal Keperawatan Respati Yogyakarta</w:t>
      </w:r>
      <w:r w:rsidRPr="005419DB">
        <w:rPr>
          <w:rFonts w:ascii="Arial" w:hAnsi="Arial" w:cs="Arial"/>
          <w:noProof/>
          <w:lang w:val="en-US"/>
        </w:rPr>
        <w:t xml:space="preserve">, </w:t>
      </w:r>
      <w:r w:rsidRPr="005419DB">
        <w:rPr>
          <w:rFonts w:ascii="Arial" w:hAnsi="Arial" w:cs="Arial"/>
          <w:i/>
          <w:iCs/>
          <w:noProof/>
          <w:lang w:val="en-US"/>
        </w:rPr>
        <w:t>5</w:t>
      </w:r>
      <w:r w:rsidRPr="005419DB">
        <w:rPr>
          <w:rFonts w:ascii="Arial" w:hAnsi="Arial" w:cs="Arial"/>
          <w:noProof/>
          <w:lang w:val="en-US"/>
        </w:rPr>
        <w:t>(0), 24–28. http://nursingjurnal.respati.ac.id/index.php/JKRY/article/view/282</w:t>
      </w:r>
    </w:p>
    <w:p w14:paraId="19E2BD91"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Herliandry, L. D., Nurhasanah, N., Suban, M. E., &amp; Kuswanto, H. (2020). Pembelajaran Pada Masa Pandemi Covid-19. </w:t>
      </w:r>
      <w:r w:rsidRPr="005419DB">
        <w:rPr>
          <w:rFonts w:ascii="Arial" w:hAnsi="Arial" w:cs="Arial"/>
          <w:i/>
          <w:iCs/>
          <w:noProof/>
          <w:lang w:val="en-US"/>
        </w:rPr>
        <w:t>JTP - Jurnal Teknologi Pendidikan</w:t>
      </w:r>
      <w:r w:rsidRPr="005419DB">
        <w:rPr>
          <w:rFonts w:ascii="Arial" w:hAnsi="Arial" w:cs="Arial"/>
          <w:noProof/>
          <w:lang w:val="en-US"/>
        </w:rPr>
        <w:t>. https://doi.org/10.21009/jtp.v22i1.15286</w:t>
      </w:r>
    </w:p>
    <w:p w14:paraId="2A8F1F18"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Martin, A., Weller, I., Amsalem, D., Adigun, A., Jaarsma, D., Duvivier, R., &amp; de Carvalho-Filho, M. A. (2021). From Learning Psychiatry to Becoming Psychiatrists: A Qualitative Study of Co-constructive Patient Simulation. </w:t>
      </w:r>
      <w:r w:rsidRPr="005419DB">
        <w:rPr>
          <w:rFonts w:ascii="Arial" w:hAnsi="Arial" w:cs="Arial"/>
          <w:i/>
          <w:iCs/>
          <w:noProof/>
          <w:lang w:val="en-US"/>
        </w:rPr>
        <w:t>Frontiers in Psychiatry</w:t>
      </w:r>
      <w:r w:rsidRPr="005419DB">
        <w:rPr>
          <w:rFonts w:ascii="Arial" w:hAnsi="Arial" w:cs="Arial"/>
          <w:noProof/>
          <w:lang w:val="en-US"/>
        </w:rPr>
        <w:t xml:space="preserve">, </w:t>
      </w:r>
      <w:r w:rsidRPr="005419DB">
        <w:rPr>
          <w:rFonts w:ascii="Arial" w:hAnsi="Arial" w:cs="Arial"/>
          <w:i/>
          <w:iCs/>
          <w:noProof/>
          <w:lang w:val="en-US"/>
        </w:rPr>
        <w:t>11</w:t>
      </w:r>
      <w:r w:rsidRPr="005419DB">
        <w:rPr>
          <w:rFonts w:ascii="Arial" w:hAnsi="Arial" w:cs="Arial"/>
          <w:noProof/>
          <w:lang w:val="en-US"/>
        </w:rPr>
        <w:t>(January). https://doi.org/10.3389/fpsyt.2020.616239</w:t>
      </w:r>
    </w:p>
    <w:p w14:paraId="4FA8B721"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Minghat, A. D., Ana, A., Purnawarman, P., Saripudin, S., Muktiarni, M., Dwiyanti, V., &amp; Mustakim, S. S. (2020). Students’ Perceptions of the Twists and Turns of E-learning in the Midst of the Covid 19 Outbreak. </w:t>
      </w:r>
      <w:r w:rsidRPr="005419DB">
        <w:rPr>
          <w:rFonts w:ascii="Arial" w:hAnsi="Arial" w:cs="Arial"/>
          <w:i/>
          <w:iCs/>
          <w:noProof/>
          <w:lang w:val="en-US"/>
        </w:rPr>
        <w:t>Revista Romaneasca Pentru Educatie Multidimensionala</w:t>
      </w:r>
      <w:r w:rsidRPr="005419DB">
        <w:rPr>
          <w:rFonts w:ascii="Arial" w:hAnsi="Arial" w:cs="Arial"/>
          <w:noProof/>
          <w:lang w:val="en-US"/>
        </w:rPr>
        <w:t xml:space="preserve">, </w:t>
      </w:r>
      <w:r w:rsidRPr="005419DB">
        <w:rPr>
          <w:rFonts w:ascii="Arial" w:hAnsi="Arial" w:cs="Arial"/>
          <w:i/>
          <w:iCs/>
          <w:noProof/>
          <w:lang w:val="en-US"/>
        </w:rPr>
        <w:t>12</w:t>
      </w:r>
      <w:r w:rsidRPr="005419DB">
        <w:rPr>
          <w:rFonts w:ascii="Arial" w:hAnsi="Arial" w:cs="Arial"/>
          <w:noProof/>
          <w:lang w:val="en-US"/>
        </w:rPr>
        <w:t>(1Sup2), 15–26. https://doi.org/10.18662/rrem/12.1sup2/242</w:t>
      </w:r>
    </w:p>
    <w:p w14:paraId="16865DE8"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Ramos-Morcillo, A. J., Leal-Costa, C., Moral-García, J. E., &amp; Ruzafa-Martínez, M. (2020). Experiences of nursing students during the abrupt change from face-to-face to e-learning education during the first month of confinement due to COVID-19 in Spain. </w:t>
      </w:r>
      <w:r w:rsidRPr="005419DB">
        <w:rPr>
          <w:rFonts w:ascii="Arial" w:hAnsi="Arial" w:cs="Arial"/>
          <w:i/>
          <w:iCs/>
          <w:noProof/>
          <w:lang w:val="en-US"/>
        </w:rPr>
        <w:t>International Journal of Environmental Research and Public Health</w:t>
      </w:r>
      <w:r w:rsidRPr="005419DB">
        <w:rPr>
          <w:rFonts w:ascii="Arial" w:hAnsi="Arial" w:cs="Arial"/>
          <w:noProof/>
          <w:lang w:val="en-US"/>
        </w:rPr>
        <w:t xml:space="preserve">, </w:t>
      </w:r>
      <w:r w:rsidRPr="005419DB">
        <w:rPr>
          <w:rFonts w:ascii="Arial" w:hAnsi="Arial" w:cs="Arial"/>
          <w:i/>
          <w:iCs/>
          <w:noProof/>
          <w:lang w:val="en-US"/>
        </w:rPr>
        <w:t>17</w:t>
      </w:r>
      <w:r w:rsidRPr="005419DB">
        <w:rPr>
          <w:rFonts w:ascii="Arial" w:hAnsi="Arial" w:cs="Arial"/>
          <w:noProof/>
          <w:lang w:val="en-US"/>
        </w:rPr>
        <w:t xml:space="preserve">(15), </w:t>
      </w:r>
      <w:r w:rsidRPr="005419DB">
        <w:rPr>
          <w:rFonts w:ascii="Arial" w:hAnsi="Arial" w:cs="Arial"/>
          <w:noProof/>
          <w:lang w:val="en-US"/>
        </w:rPr>
        <w:lastRenderedPageBreak/>
        <w:t>1–15. https://doi.org/10.3390/ijerph17155519</w:t>
      </w:r>
    </w:p>
    <w:p w14:paraId="3BCD5CDB"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Rapley, T., &amp; Jenkings, K. N. (2010). Document analysis. </w:t>
      </w:r>
      <w:r w:rsidRPr="005419DB">
        <w:rPr>
          <w:rFonts w:ascii="Arial" w:hAnsi="Arial" w:cs="Arial"/>
          <w:i/>
          <w:iCs/>
          <w:noProof/>
          <w:lang w:val="en-US"/>
        </w:rPr>
        <w:t>International Encyclopedia of Education</w:t>
      </w:r>
      <w:r w:rsidRPr="005419DB">
        <w:rPr>
          <w:rFonts w:ascii="Arial" w:hAnsi="Arial" w:cs="Arial"/>
          <w:noProof/>
          <w:lang w:val="en-US"/>
        </w:rPr>
        <w:t>, 380–385. https://doi.org/10.1016/B978-0-08-044894-7.01522-0</w:t>
      </w:r>
    </w:p>
    <w:p w14:paraId="507013A7" w14:textId="77777777" w:rsidR="005419DB" w:rsidRPr="005419DB" w:rsidRDefault="005419DB" w:rsidP="005419DB">
      <w:pPr>
        <w:widowControl w:val="0"/>
        <w:autoSpaceDE w:val="0"/>
        <w:autoSpaceDN w:val="0"/>
        <w:adjustRightInd w:val="0"/>
        <w:ind w:left="480" w:hanging="480"/>
        <w:rPr>
          <w:rFonts w:ascii="Arial" w:hAnsi="Arial" w:cs="Arial"/>
          <w:noProof/>
          <w:lang w:val="en-US"/>
        </w:rPr>
      </w:pPr>
      <w:r w:rsidRPr="005419DB">
        <w:rPr>
          <w:rFonts w:ascii="Arial" w:hAnsi="Arial" w:cs="Arial"/>
          <w:noProof/>
          <w:lang w:val="en-US"/>
        </w:rPr>
        <w:t xml:space="preserve">Savitsky, B., Findling, Y., Ereli, A., &amp; Hendel, T. (2020). Anxiety and coping strategies among nursing students during the covid-19 pandemic. </w:t>
      </w:r>
      <w:r w:rsidRPr="005419DB">
        <w:rPr>
          <w:rFonts w:ascii="Arial" w:hAnsi="Arial" w:cs="Arial"/>
          <w:i/>
          <w:iCs/>
          <w:noProof/>
          <w:lang w:val="en-US"/>
        </w:rPr>
        <w:t>Nurse Education in Practice</w:t>
      </w:r>
      <w:r w:rsidRPr="005419DB">
        <w:rPr>
          <w:rFonts w:ascii="Arial" w:hAnsi="Arial" w:cs="Arial"/>
          <w:noProof/>
          <w:lang w:val="en-US"/>
        </w:rPr>
        <w:t xml:space="preserve">, </w:t>
      </w:r>
      <w:r w:rsidRPr="005419DB">
        <w:rPr>
          <w:rFonts w:ascii="Arial" w:hAnsi="Arial" w:cs="Arial"/>
          <w:i/>
          <w:iCs/>
          <w:noProof/>
          <w:lang w:val="en-US"/>
        </w:rPr>
        <w:t>46</w:t>
      </w:r>
      <w:r w:rsidRPr="005419DB">
        <w:rPr>
          <w:rFonts w:ascii="Arial" w:hAnsi="Arial" w:cs="Arial"/>
          <w:noProof/>
          <w:lang w:val="en-US"/>
        </w:rPr>
        <w:t>(June), 102809. https://doi.org/10.1016/j.nepr.2020.102809</w:t>
      </w:r>
    </w:p>
    <w:p w14:paraId="76AEBC31" w14:textId="77777777" w:rsidR="005419DB" w:rsidRPr="005419DB" w:rsidRDefault="005419DB" w:rsidP="005419DB">
      <w:pPr>
        <w:widowControl w:val="0"/>
        <w:autoSpaceDE w:val="0"/>
        <w:autoSpaceDN w:val="0"/>
        <w:adjustRightInd w:val="0"/>
        <w:ind w:left="480" w:hanging="480"/>
        <w:rPr>
          <w:rFonts w:ascii="Arial" w:hAnsi="Arial" w:cs="Arial"/>
          <w:noProof/>
        </w:rPr>
      </w:pPr>
      <w:r w:rsidRPr="005419DB">
        <w:rPr>
          <w:rFonts w:ascii="Arial" w:hAnsi="Arial" w:cs="Arial"/>
          <w:noProof/>
          <w:lang w:val="en-US"/>
        </w:rPr>
        <w:t xml:space="preserve">Walsh, F. (2020). Loss and Resilience in the Time of COVID-19: Meaning Making, Hope, and Transcendence. </w:t>
      </w:r>
      <w:r w:rsidRPr="005419DB">
        <w:rPr>
          <w:rFonts w:ascii="Arial" w:hAnsi="Arial" w:cs="Arial"/>
          <w:i/>
          <w:iCs/>
          <w:noProof/>
          <w:lang w:val="en-US"/>
        </w:rPr>
        <w:t>Family Process</w:t>
      </w:r>
      <w:r w:rsidRPr="005419DB">
        <w:rPr>
          <w:rFonts w:ascii="Arial" w:hAnsi="Arial" w:cs="Arial"/>
          <w:noProof/>
          <w:lang w:val="en-US"/>
        </w:rPr>
        <w:t xml:space="preserve">, </w:t>
      </w:r>
      <w:r w:rsidRPr="005419DB">
        <w:rPr>
          <w:rFonts w:ascii="Arial" w:hAnsi="Arial" w:cs="Arial"/>
          <w:i/>
          <w:iCs/>
          <w:noProof/>
          <w:lang w:val="en-US"/>
        </w:rPr>
        <w:t>59</w:t>
      </w:r>
      <w:r w:rsidRPr="005419DB">
        <w:rPr>
          <w:rFonts w:ascii="Arial" w:hAnsi="Arial" w:cs="Arial"/>
          <w:noProof/>
          <w:lang w:val="en-US"/>
        </w:rPr>
        <w:t>(3), 898–911. https://doi.org/10.1111/famp.12588</w:t>
      </w:r>
    </w:p>
    <w:p w14:paraId="1D7073C3" w14:textId="28768B6E" w:rsidR="00CF2B09" w:rsidRPr="008769DD" w:rsidRDefault="00D31020" w:rsidP="005419DB">
      <w:pPr>
        <w:widowControl w:val="0"/>
        <w:autoSpaceDE w:val="0"/>
        <w:autoSpaceDN w:val="0"/>
        <w:adjustRightInd w:val="0"/>
        <w:ind w:left="480" w:hanging="480"/>
        <w:rPr>
          <w:lang w:val="en-US"/>
        </w:rPr>
      </w:pPr>
      <w:r>
        <w:rPr>
          <w:lang w:val="en-US"/>
        </w:rPr>
        <w:fldChar w:fldCharType="end"/>
      </w:r>
    </w:p>
    <w:sectPr w:rsidR="00CF2B09" w:rsidRPr="008769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116EE"/>
    <w:multiLevelType w:val="hybridMultilevel"/>
    <w:tmpl w:val="41409DFE"/>
    <w:lvl w:ilvl="0" w:tplc="60809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1A61F1"/>
    <w:multiLevelType w:val="hybridMultilevel"/>
    <w:tmpl w:val="C5ACEEF2"/>
    <w:lvl w:ilvl="0" w:tplc="7C2405B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A26C9"/>
    <w:multiLevelType w:val="hybridMultilevel"/>
    <w:tmpl w:val="5016B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C618A"/>
    <w:multiLevelType w:val="hybridMultilevel"/>
    <w:tmpl w:val="84927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40E30"/>
    <w:multiLevelType w:val="hybridMultilevel"/>
    <w:tmpl w:val="2DD4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AC"/>
    <w:rsid w:val="00001BF1"/>
    <w:rsid w:val="000052B8"/>
    <w:rsid w:val="00007F7D"/>
    <w:rsid w:val="00021379"/>
    <w:rsid w:val="00022CA6"/>
    <w:rsid w:val="00027453"/>
    <w:rsid w:val="00043DB6"/>
    <w:rsid w:val="00053FAE"/>
    <w:rsid w:val="00055150"/>
    <w:rsid w:val="000564E7"/>
    <w:rsid w:val="00077B8A"/>
    <w:rsid w:val="00080954"/>
    <w:rsid w:val="00092872"/>
    <w:rsid w:val="00097CCF"/>
    <w:rsid w:val="000A2D23"/>
    <w:rsid w:val="000B0FF4"/>
    <w:rsid w:val="000B1EC5"/>
    <w:rsid w:val="000D1B00"/>
    <w:rsid w:val="000F047B"/>
    <w:rsid w:val="00100D56"/>
    <w:rsid w:val="001121EF"/>
    <w:rsid w:val="00114181"/>
    <w:rsid w:val="00117408"/>
    <w:rsid w:val="0013447C"/>
    <w:rsid w:val="001351A5"/>
    <w:rsid w:val="001412A8"/>
    <w:rsid w:val="001460ED"/>
    <w:rsid w:val="00162958"/>
    <w:rsid w:val="00174B01"/>
    <w:rsid w:val="00175ED3"/>
    <w:rsid w:val="0017633E"/>
    <w:rsid w:val="001844E1"/>
    <w:rsid w:val="0019468F"/>
    <w:rsid w:val="00196845"/>
    <w:rsid w:val="001A1997"/>
    <w:rsid w:val="001A2A30"/>
    <w:rsid w:val="001B6E0E"/>
    <w:rsid w:val="001C4152"/>
    <w:rsid w:val="001C5835"/>
    <w:rsid w:val="001D4A80"/>
    <w:rsid w:val="001D54B4"/>
    <w:rsid w:val="001E61BA"/>
    <w:rsid w:val="001F4B92"/>
    <w:rsid w:val="00200CBD"/>
    <w:rsid w:val="002157A6"/>
    <w:rsid w:val="00224E37"/>
    <w:rsid w:val="0023788C"/>
    <w:rsid w:val="0024040C"/>
    <w:rsid w:val="002543E6"/>
    <w:rsid w:val="00270786"/>
    <w:rsid w:val="002732DF"/>
    <w:rsid w:val="0027710D"/>
    <w:rsid w:val="00280727"/>
    <w:rsid w:val="00285646"/>
    <w:rsid w:val="002913F0"/>
    <w:rsid w:val="00293FF1"/>
    <w:rsid w:val="002B4D7B"/>
    <w:rsid w:val="002B50A4"/>
    <w:rsid w:val="002C4BFB"/>
    <w:rsid w:val="002C5196"/>
    <w:rsid w:val="002E5CBC"/>
    <w:rsid w:val="002E67EA"/>
    <w:rsid w:val="002E69C7"/>
    <w:rsid w:val="002E7CDA"/>
    <w:rsid w:val="002F1D6C"/>
    <w:rsid w:val="003038E0"/>
    <w:rsid w:val="00303C2E"/>
    <w:rsid w:val="0031364A"/>
    <w:rsid w:val="003162B0"/>
    <w:rsid w:val="00320862"/>
    <w:rsid w:val="003225A7"/>
    <w:rsid w:val="00335C5A"/>
    <w:rsid w:val="0034235C"/>
    <w:rsid w:val="00347864"/>
    <w:rsid w:val="003600BB"/>
    <w:rsid w:val="00361145"/>
    <w:rsid w:val="003661C8"/>
    <w:rsid w:val="00390D53"/>
    <w:rsid w:val="003967E4"/>
    <w:rsid w:val="003A47C0"/>
    <w:rsid w:val="003A7B5E"/>
    <w:rsid w:val="003B0F41"/>
    <w:rsid w:val="003B1B8E"/>
    <w:rsid w:val="003B2266"/>
    <w:rsid w:val="003C293D"/>
    <w:rsid w:val="003C6631"/>
    <w:rsid w:val="003C77B7"/>
    <w:rsid w:val="003D0A6D"/>
    <w:rsid w:val="003E2E20"/>
    <w:rsid w:val="003E775D"/>
    <w:rsid w:val="004040C8"/>
    <w:rsid w:val="00406491"/>
    <w:rsid w:val="00407054"/>
    <w:rsid w:val="004101A4"/>
    <w:rsid w:val="0041549D"/>
    <w:rsid w:val="0042037A"/>
    <w:rsid w:val="00430080"/>
    <w:rsid w:val="00437448"/>
    <w:rsid w:val="00440F02"/>
    <w:rsid w:val="00441003"/>
    <w:rsid w:val="00462A0D"/>
    <w:rsid w:val="00463144"/>
    <w:rsid w:val="00466210"/>
    <w:rsid w:val="00471916"/>
    <w:rsid w:val="00472864"/>
    <w:rsid w:val="00475B93"/>
    <w:rsid w:val="00475D42"/>
    <w:rsid w:val="0048662E"/>
    <w:rsid w:val="00487899"/>
    <w:rsid w:val="00491591"/>
    <w:rsid w:val="0049359E"/>
    <w:rsid w:val="004A1746"/>
    <w:rsid w:val="004A4CD5"/>
    <w:rsid w:val="004A656C"/>
    <w:rsid w:val="004C0F3C"/>
    <w:rsid w:val="004D6AA1"/>
    <w:rsid w:val="004F1F7F"/>
    <w:rsid w:val="004F31CD"/>
    <w:rsid w:val="004F511B"/>
    <w:rsid w:val="004F5F2C"/>
    <w:rsid w:val="005025C2"/>
    <w:rsid w:val="005026F2"/>
    <w:rsid w:val="005045AA"/>
    <w:rsid w:val="005101EE"/>
    <w:rsid w:val="00512873"/>
    <w:rsid w:val="005272EB"/>
    <w:rsid w:val="00537B6A"/>
    <w:rsid w:val="00537D36"/>
    <w:rsid w:val="005419DB"/>
    <w:rsid w:val="00543350"/>
    <w:rsid w:val="00543FD4"/>
    <w:rsid w:val="0054508C"/>
    <w:rsid w:val="00546382"/>
    <w:rsid w:val="00552A71"/>
    <w:rsid w:val="00574EFC"/>
    <w:rsid w:val="00577F17"/>
    <w:rsid w:val="00580923"/>
    <w:rsid w:val="00583361"/>
    <w:rsid w:val="00585F6D"/>
    <w:rsid w:val="00591F7C"/>
    <w:rsid w:val="00593F2C"/>
    <w:rsid w:val="00593FBA"/>
    <w:rsid w:val="00596B88"/>
    <w:rsid w:val="005A1B85"/>
    <w:rsid w:val="005B3AB2"/>
    <w:rsid w:val="005C24E9"/>
    <w:rsid w:val="005C33E1"/>
    <w:rsid w:val="005C69C3"/>
    <w:rsid w:val="005D03E2"/>
    <w:rsid w:val="005D2D77"/>
    <w:rsid w:val="005D5843"/>
    <w:rsid w:val="005E3260"/>
    <w:rsid w:val="005E6187"/>
    <w:rsid w:val="005F0A8D"/>
    <w:rsid w:val="005F1AD7"/>
    <w:rsid w:val="005F7B96"/>
    <w:rsid w:val="006063DE"/>
    <w:rsid w:val="00606FD1"/>
    <w:rsid w:val="006112C8"/>
    <w:rsid w:val="00616E5F"/>
    <w:rsid w:val="00625691"/>
    <w:rsid w:val="00630F5D"/>
    <w:rsid w:val="006325A9"/>
    <w:rsid w:val="006366DA"/>
    <w:rsid w:val="00645E36"/>
    <w:rsid w:val="00646D75"/>
    <w:rsid w:val="0065431B"/>
    <w:rsid w:val="00657385"/>
    <w:rsid w:val="00660C24"/>
    <w:rsid w:val="0066685A"/>
    <w:rsid w:val="006746A2"/>
    <w:rsid w:val="00675356"/>
    <w:rsid w:val="00684499"/>
    <w:rsid w:val="0068510D"/>
    <w:rsid w:val="00685F71"/>
    <w:rsid w:val="00687E34"/>
    <w:rsid w:val="006969A4"/>
    <w:rsid w:val="006A151A"/>
    <w:rsid w:val="006B0FD4"/>
    <w:rsid w:val="006B1590"/>
    <w:rsid w:val="006C516E"/>
    <w:rsid w:val="006C6165"/>
    <w:rsid w:val="006C6A53"/>
    <w:rsid w:val="006C7A5E"/>
    <w:rsid w:val="006D033D"/>
    <w:rsid w:val="006D4A93"/>
    <w:rsid w:val="006E3389"/>
    <w:rsid w:val="006E47D8"/>
    <w:rsid w:val="006E704D"/>
    <w:rsid w:val="0071030B"/>
    <w:rsid w:val="00714F0B"/>
    <w:rsid w:val="00723B30"/>
    <w:rsid w:val="00723D24"/>
    <w:rsid w:val="0073170D"/>
    <w:rsid w:val="007339A0"/>
    <w:rsid w:val="0076591F"/>
    <w:rsid w:val="00766390"/>
    <w:rsid w:val="00766C02"/>
    <w:rsid w:val="0077287E"/>
    <w:rsid w:val="0078431A"/>
    <w:rsid w:val="00787D60"/>
    <w:rsid w:val="00794921"/>
    <w:rsid w:val="007A0791"/>
    <w:rsid w:val="007A1422"/>
    <w:rsid w:val="007B16A5"/>
    <w:rsid w:val="007B55E4"/>
    <w:rsid w:val="007D02E8"/>
    <w:rsid w:val="007D38B2"/>
    <w:rsid w:val="007D4951"/>
    <w:rsid w:val="007D5C57"/>
    <w:rsid w:val="007E0240"/>
    <w:rsid w:val="007E378D"/>
    <w:rsid w:val="007E5B9B"/>
    <w:rsid w:val="007E7418"/>
    <w:rsid w:val="007F1F65"/>
    <w:rsid w:val="007F7BA0"/>
    <w:rsid w:val="00802266"/>
    <w:rsid w:val="00802E77"/>
    <w:rsid w:val="00805AF4"/>
    <w:rsid w:val="00827FCA"/>
    <w:rsid w:val="00832E1B"/>
    <w:rsid w:val="00840F5C"/>
    <w:rsid w:val="00847B23"/>
    <w:rsid w:val="008504B2"/>
    <w:rsid w:val="008510CE"/>
    <w:rsid w:val="00864104"/>
    <w:rsid w:val="008668CF"/>
    <w:rsid w:val="008670A8"/>
    <w:rsid w:val="0087205A"/>
    <w:rsid w:val="008769DD"/>
    <w:rsid w:val="008A0611"/>
    <w:rsid w:val="008A1265"/>
    <w:rsid w:val="008A1A04"/>
    <w:rsid w:val="008A3F60"/>
    <w:rsid w:val="008A42F6"/>
    <w:rsid w:val="008A5480"/>
    <w:rsid w:val="008A5875"/>
    <w:rsid w:val="008B02D5"/>
    <w:rsid w:val="008B7FEC"/>
    <w:rsid w:val="008C676C"/>
    <w:rsid w:val="008E3913"/>
    <w:rsid w:val="008F4352"/>
    <w:rsid w:val="00900E19"/>
    <w:rsid w:val="00903110"/>
    <w:rsid w:val="0091239E"/>
    <w:rsid w:val="00916C3C"/>
    <w:rsid w:val="009206EA"/>
    <w:rsid w:val="009222DE"/>
    <w:rsid w:val="009237E7"/>
    <w:rsid w:val="009238E5"/>
    <w:rsid w:val="0092406A"/>
    <w:rsid w:val="00935028"/>
    <w:rsid w:val="0093602B"/>
    <w:rsid w:val="00940272"/>
    <w:rsid w:val="00957C62"/>
    <w:rsid w:val="0096773D"/>
    <w:rsid w:val="00981BA3"/>
    <w:rsid w:val="00987D52"/>
    <w:rsid w:val="0099064A"/>
    <w:rsid w:val="009A26D1"/>
    <w:rsid w:val="009A30E4"/>
    <w:rsid w:val="009A3717"/>
    <w:rsid w:val="009A5749"/>
    <w:rsid w:val="009B5624"/>
    <w:rsid w:val="009B65DA"/>
    <w:rsid w:val="009B6A57"/>
    <w:rsid w:val="009C31F6"/>
    <w:rsid w:val="009D1849"/>
    <w:rsid w:val="009E707A"/>
    <w:rsid w:val="009F1F33"/>
    <w:rsid w:val="009F7C05"/>
    <w:rsid w:val="00A00791"/>
    <w:rsid w:val="00A0200C"/>
    <w:rsid w:val="00A04360"/>
    <w:rsid w:val="00A0485F"/>
    <w:rsid w:val="00A1293E"/>
    <w:rsid w:val="00A142F1"/>
    <w:rsid w:val="00A14D84"/>
    <w:rsid w:val="00A20E47"/>
    <w:rsid w:val="00A304FA"/>
    <w:rsid w:val="00A34A01"/>
    <w:rsid w:val="00A37C9F"/>
    <w:rsid w:val="00A40B80"/>
    <w:rsid w:val="00A43782"/>
    <w:rsid w:val="00A43F8E"/>
    <w:rsid w:val="00A44CF9"/>
    <w:rsid w:val="00A4577C"/>
    <w:rsid w:val="00A4649F"/>
    <w:rsid w:val="00A570D3"/>
    <w:rsid w:val="00A60C8B"/>
    <w:rsid w:val="00A811B8"/>
    <w:rsid w:val="00A82519"/>
    <w:rsid w:val="00A869B2"/>
    <w:rsid w:val="00A91475"/>
    <w:rsid w:val="00A939E7"/>
    <w:rsid w:val="00A93E3F"/>
    <w:rsid w:val="00A950BA"/>
    <w:rsid w:val="00AA1F2F"/>
    <w:rsid w:val="00AA32B7"/>
    <w:rsid w:val="00AA3B81"/>
    <w:rsid w:val="00AA4895"/>
    <w:rsid w:val="00AA4D02"/>
    <w:rsid w:val="00AA54AD"/>
    <w:rsid w:val="00AB0883"/>
    <w:rsid w:val="00AB7B44"/>
    <w:rsid w:val="00AC3EB1"/>
    <w:rsid w:val="00AD334E"/>
    <w:rsid w:val="00AE29C5"/>
    <w:rsid w:val="00AF0186"/>
    <w:rsid w:val="00AF0449"/>
    <w:rsid w:val="00AF0574"/>
    <w:rsid w:val="00AF770F"/>
    <w:rsid w:val="00B20D60"/>
    <w:rsid w:val="00B24693"/>
    <w:rsid w:val="00B24ED4"/>
    <w:rsid w:val="00B25BD1"/>
    <w:rsid w:val="00B410A4"/>
    <w:rsid w:val="00B43B3E"/>
    <w:rsid w:val="00B46366"/>
    <w:rsid w:val="00B47DC5"/>
    <w:rsid w:val="00B627FF"/>
    <w:rsid w:val="00B63017"/>
    <w:rsid w:val="00B63526"/>
    <w:rsid w:val="00B67DC8"/>
    <w:rsid w:val="00B7177E"/>
    <w:rsid w:val="00B74E3C"/>
    <w:rsid w:val="00B8311B"/>
    <w:rsid w:val="00B83181"/>
    <w:rsid w:val="00B85751"/>
    <w:rsid w:val="00B8778D"/>
    <w:rsid w:val="00B92AE0"/>
    <w:rsid w:val="00BA7001"/>
    <w:rsid w:val="00BB005E"/>
    <w:rsid w:val="00BC4DB9"/>
    <w:rsid w:val="00BD7C2F"/>
    <w:rsid w:val="00BF1A92"/>
    <w:rsid w:val="00BF3F7B"/>
    <w:rsid w:val="00BF798E"/>
    <w:rsid w:val="00C01895"/>
    <w:rsid w:val="00C018CD"/>
    <w:rsid w:val="00C02D16"/>
    <w:rsid w:val="00C063EA"/>
    <w:rsid w:val="00C10A87"/>
    <w:rsid w:val="00C1331F"/>
    <w:rsid w:val="00C1489B"/>
    <w:rsid w:val="00C21029"/>
    <w:rsid w:val="00C26977"/>
    <w:rsid w:val="00C31888"/>
    <w:rsid w:val="00C31FC5"/>
    <w:rsid w:val="00C46CB1"/>
    <w:rsid w:val="00C53E71"/>
    <w:rsid w:val="00C60712"/>
    <w:rsid w:val="00C63226"/>
    <w:rsid w:val="00C635DF"/>
    <w:rsid w:val="00C642F5"/>
    <w:rsid w:val="00C71BC3"/>
    <w:rsid w:val="00C74643"/>
    <w:rsid w:val="00C74B66"/>
    <w:rsid w:val="00C7654D"/>
    <w:rsid w:val="00C82427"/>
    <w:rsid w:val="00C912F8"/>
    <w:rsid w:val="00C940A7"/>
    <w:rsid w:val="00CA31F7"/>
    <w:rsid w:val="00CA3951"/>
    <w:rsid w:val="00CC69E0"/>
    <w:rsid w:val="00CD75E0"/>
    <w:rsid w:val="00CE6D45"/>
    <w:rsid w:val="00CF2B09"/>
    <w:rsid w:val="00CF59F2"/>
    <w:rsid w:val="00CF6C38"/>
    <w:rsid w:val="00D036CB"/>
    <w:rsid w:val="00D03819"/>
    <w:rsid w:val="00D10CE4"/>
    <w:rsid w:val="00D164BD"/>
    <w:rsid w:val="00D24896"/>
    <w:rsid w:val="00D24FBB"/>
    <w:rsid w:val="00D25A4D"/>
    <w:rsid w:val="00D261C9"/>
    <w:rsid w:val="00D30A23"/>
    <w:rsid w:val="00D31020"/>
    <w:rsid w:val="00D364AB"/>
    <w:rsid w:val="00D4395E"/>
    <w:rsid w:val="00D44930"/>
    <w:rsid w:val="00D50728"/>
    <w:rsid w:val="00D509C9"/>
    <w:rsid w:val="00D53190"/>
    <w:rsid w:val="00D63AF4"/>
    <w:rsid w:val="00D65F37"/>
    <w:rsid w:val="00D67039"/>
    <w:rsid w:val="00D706C8"/>
    <w:rsid w:val="00D707AC"/>
    <w:rsid w:val="00D71DC1"/>
    <w:rsid w:val="00D80CC1"/>
    <w:rsid w:val="00DA36C8"/>
    <w:rsid w:val="00DA60F9"/>
    <w:rsid w:val="00DA7E24"/>
    <w:rsid w:val="00DB0664"/>
    <w:rsid w:val="00DB26DC"/>
    <w:rsid w:val="00DB5E0C"/>
    <w:rsid w:val="00DB657C"/>
    <w:rsid w:val="00DC1D64"/>
    <w:rsid w:val="00DC6D84"/>
    <w:rsid w:val="00DD03E1"/>
    <w:rsid w:val="00DD523A"/>
    <w:rsid w:val="00DE714B"/>
    <w:rsid w:val="00DF341C"/>
    <w:rsid w:val="00DF3839"/>
    <w:rsid w:val="00DF6546"/>
    <w:rsid w:val="00E1070F"/>
    <w:rsid w:val="00E160B0"/>
    <w:rsid w:val="00E17348"/>
    <w:rsid w:val="00E30C9B"/>
    <w:rsid w:val="00E321FB"/>
    <w:rsid w:val="00E36AE9"/>
    <w:rsid w:val="00E46BE2"/>
    <w:rsid w:val="00E478EC"/>
    <w:rsid w:val="00E5226B"/>
    <w:rsid w:val="00E57652"/>
    <w:rsid w:val="00E67478"/>
    <w:rsid w:val="00E7755C"/>
    <w:rsid w:val="00E8015D"/>
    <w:rsid w:val="00E90210"/>
    <w:rsid w:val="00E9071E"/>
    <w:rsid w:val="00E924BF"/>
    <w:rsid w:val="00EA0087"/>
    <w:rsid w:val="00EA10EE"/>
    <w:rsid w:val="00EA252D"/>
    <w:rsid w:val="00EA31EE"/>
    <w:rsid w:val="00EA46F5"/>
    <w:rsid w:val="00EC62AE"/>
    <w:rsid w:val="00EC6D66"/>
    <w:rsid w:val="00ED1A01"/>
    <w:rsid w:val="00ED45AA"/>
    <w:rsid w:val="00ED4A8E"/>
    <w:rsid w:val="00EE63D4"/>
    <w:rsid w:val="00EF3CAC"/>
    <w:rsid w:val="00EF7A69"/>
    <w:rsid w:val="00F04560"/>
    <w:rsid w:val="00F15C44"/>
    <w:rsid w:val="00F231EB"/>
    <w:rsid w:val="00F24BFB"/>
    <w:rsid w:val="00F27EAF"/>
    <w:rsid w:val="00F30733"/>
    <w:rsid w:val="00F60713"/>
    <w:rsid w:val="00F629B0"/>
    <w:rsid w:val="00F63DC3"/>
    <w:rsid w:val="00F6419A"/>
    <w:rsid w:val="00F662D8"/>
    <w:rsid w:val="00F66D2F"/>
    <w:rsid w:val="00F67966"/>
    <w:rsid w:val="00F74FD8"/>
    <w:rsid w:val="00F76A9D"/>
    <w:rsid w:val="00F77150"/>
    <w:rsid w:val="00F83D6C"/>
    <w:rsid w:val="00F8626E"/>
    <w:rsid w:val="00F930C6"/>
    <w:rsid w:val="00F9614F"/>
    <w:rsid w:val="00F969B0"/>
    <w:rsid w:val="00F97CF0"/>
    <w:rsid w:val="00FB4C02"/>
    <w:rsid w:val="00FB5468"/>
    <w:rsid w:val="00FB6819"/>
    <w:rsid w:val="00FC4DD1"/>
    <w:rsid w:val="00FC5172"/>
    <w:rsid w:val="00FC785F"/>
    <w:rsid w:val="00FD0DAB"/>
    <w:rsid w:val="00FD6C1D"/>
    <w:rsid w:val="00FE39CA"/>
    <w:rsid w:val="00FE558E"/>
    <w:rsid w:val="00FE7D7B"/>
    <w:rsid w:val="00FF42D7"/>
    <w:rsid w:val="00FF4E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F29C"/>
  <w15:chartTrackingRefBased/>
  <w15:docId w15:val="{EDCA9A44-04BF-AD42-A96D-DB2348C5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0E"/>
    <w:rPr>
      <w:rFonts w:ascii="Times New Roman" w:eastAsia="Times New Roman" w:hAnsi="Times New Roman" w:cs="Times New Roman"/>
    </w:rPr>
  </w:style>
  <w:style w:type="paragraph" w:styleId="Heading2">
    <w:name w:val="heading 2"/>
    <w:basedOn w:val="Normal"/>
    <w:link w:val="Heading2Char"/>
    <w:uiPriority w:val="9"/>
    <w:qFormat/>
    <w:rsid w:val="00A950B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782"/>
    <w:rPr>
      <w:color w:val="0563C1" w:themeColor="hyperlink"/>
      <w:u w:val="single"/>
    </w:rPr>
  </w:style>
  <w:style w:type="table" w:styleId="TableGrid">
    <w:name w:val="Table Grid"/>
    <w:basedOn w:val="TableNormal"/>
    <w:uiPriority w:val="39"/>
    <w:rsid w:val="00E10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029"/>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593FBA"/>
    <w:pPr>
      <w:spacing w:before="100" w:beforeAutospacing="1" w:after="100" w:afterAutospacing="1"/>
    </w:pPr>
  </w:style>
  <w:style w:type="character" w:styleId="FollowedHyperlink">
    <w:name w:val="FollowedHyperlink"/>
    <w:basedOn w:val="DefaultParagraphFont"/>
    <w:uiPriority w:val="99"/>
    <w:semiHidden/>
    <w:unhideWhenUsed/>
    <w:rsid w:val="00AF770F"/>
    <w:rPr>
      <w:color w:val="954F72" w:themeColor="followedHyperlink"/>
      <w:u w:val="single"/>
    </w:rPr>
  </w:style>
  <w:style w:type="character" w:customStyle="1" w:styleId="hlfld-contribauthor">
    <w:name w:val="hlfld-contribauthor"/>
    <w:basedOn w:val="DefaultParagraphFont"/>
    <w:rsid w:val="005D2D77"/>
  </w:style>
  <w:style w:type="character" w:customStyle="1" w:styleId="nlmgiven-names">
    <w:name w:val="nlm_given-names"/>
    <w:basedOn w:val="DefaultParagraphFont"/>
    <w:rsid w:val="005D2D77"/>
  </w:style>
  <w:style w:type="character" w:customStyle="1" w:styleId="nlmyear">
    <w:name w:val="nlm_year"/>
    <w:basedOn w:val="DefaultParagraphFont"/>
    <w:rsid w:val="005D2D77"/>
  </w:style>
  <w:style w:type="character" w:customStyle="1" w:styleId="nlmarticle-title">
    <w:name w:val="nlm_article-title"/>
    <w:basedOn w:val="DefaultParagraphFont"/>
    <w:rsid w:val="005D2D77"/>
  </w:style>
  <w:style w:type="character" w:customStyle="1" w:styleId="nlmfpage">
    <w:name w:val="nlm_fpage"/>
    <w:basedOn w:val="DefaultParagraphFont"/>
    <w:rsid w:val="005D2D77"/>
  </w:style>
  <w:style w:type="character" w:customStyle="1" w:styleId="nlmlpage">
    <w:name w:val="nlm_lpage"/>
    <w:basedOn w:val="DefaultParagraphFont"/>
    <w:rsid w:val="005D2D77"/>
  </w:style>
  <w:style w:type="character" w:customStyle="1" w:styleId="nlmpub-id">
    <w:name w:val="nlm_pub-id"/>
    <w:basedOn w:val="DefaultParagraphFont"/>
    <w:rsid w:val="005D2D77"/>
  </w:style>
  <w:style w:type="character" w:customStyle="1" w:styleId="reflink-block">
    <w:name w:val="reflink-block"/>
    <w:basedOn w:val="DefaultParagraphFont"/>
    <w:rsid w:val="005D2D77"/>
  </w:style>
  <w:style w:type="character" w:customStyle="1" w:styleId="jlqj4b">
    <w:name w:val="jlqj4b"/>
    <w:basedOn w:val="DefaultParagraphFont"/>
    <w:rsid w:val="00487899"/>
  </w:style>
  <w:style w:type="character" w:customStyle="1" w:styleId="Heading2Char">
    <w:name w:val="Heading 2 Char"/>
    <w:basedOn w:val="DefaultParagraphFont"/>
    <w:link w:val="Heading2"/>
    <w:uiPriority w:val="9"/>
    <w:rsid w:val="00A950BA"/>
    <w:rPr>
      <w:rFonts w:ascii="Times New Roman" w:eastAsia="Times New Roman" w:hAnsi="Times New Roman" w:cs="Times New Roman"/>
      <w:b/>
      <w:bCs/>
      <w:sz w:val="36"/>
      <w:szCs w:val="36"/>
    </w:rPr>
  </w:style>
  <w:style w:type="table" w:styleId="PlainTable2">
    <w:name w:val="Plain Table 2"/>
    <w:basedOn w:val="TableNormal"/>
    <w:uiPriority w:val="42"/>
    <w:rsid w:val="002157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100">
      <w:bodyDiv w:val="1"/>
      <w:marLeft w:val="0"/>
      <w:marRight w:val="0"/>
      <w:marTop w:val="0"/>
      <w:marBottom w:val="0"/>
      <w:divBdr>
        <w:top w:val="none" w:sz="0" w:space="0" w:color="auto"/>
        <w:left w:val="none" w:sz="0" w:space="0" w:color="auto"/>
        <w:bottom w:val="none" w:sz="0" w:space="0" w:color="auto"/>
        <w:right w:val="none" w:sz="0" w:space="0" w:color="auto"/>
      </w:divBdr>
      <w:divsChild>
        <w:div w:id="688525895">
          <w:marLeft w:val="0"/>
          <w:marRight w:val="0"/>
          <w:marTop w:val="0"/>
          <w:marBottom w:val="0"/>
          <w:divBdr>
            <w:top w:val="none" w:sz="0" w:space="0" w:color="auto"/>
            <w:left w:val="none" w:sz="0" w:space="0" w:color="auto"/>
            <w:bottom w:val="none" w:sz="0" w:space="0" w:color="auto"/>
            <w:right w:val="none" w:sz="0" w:space="0" w:color="auto"/>
          </w:divBdr>
        </w:div>
        <w:div w:id="147286261">
          <w:marLeft w:val="0"/>
          <w:marRight w:val="0"/>
          <w:marTop w:val="0"/>
          <w:marBottom w:val="0"/>
          <w:divBdr>
            <w:top w:val="none" w:sz="0" w:space="0" w:color="auto"/>
            <w:left w:val="none" w:sz="0" w:space="0" w:color="auto"/>
            <w:bottom w:val="none" w:sz="0" w:space="0" w:color="auto"/>
            <w:right w:val="none" w:sz="0" w:space="0" w:color="auto"/>
          </w:divBdr>
          <w:divsChild>
            <w:div w:id="1228223535">
              <w:marLeft w:val="0"/>
              <w:marRight w:val="0"/>
              <w:marTop w:val="0"/>
              <w:marBottom w:val="0"/>
              <w:divBdr>
                <w:top w:val="none" w:sz="0" w:space="0" w:color="auto"/>
                <w:left w:val="none" w:sz="0" w:space="0" w:color="auto"/>
                <w:bottom w:val="none" w:sz="0" w:space="0" w:color="auto"/>
                <w:right w:val="none" w:sz="0" w:space="0" w:color="auto"/>
              </w:divBdr>
              <w:divsChild>
                <w:div w:id="584649103">
                  <w:marLeft w:val="0"/>
                  <w:marRight w:val="0"/>
                  <w:marTop w:val="0"/>
                  <w:marBottom w:val="0"/>
                  <w:divBdr>
                    <w:top w:val="none" w:sz="0" w:space="0" w:color="auto"/>
                    <w:left w:val="none" w:sz="0" w:space="0" w:color="auto"/>
                    <w:bottom w:val="none" w:sz="0" w:space="0" w:color="auto"/>
                    <w:right w:val="none" w:sz="0" w:space="0" w:color="auto"/>
                  </w:divBdr>
                  <w:divsChild>
                    <w:div w:id="1213804968">
                      <w:marLeft w:val="0"/>
                      <w:marRight w:val="0"/>
                      <w:marTop w:val="0"/>
                      <w:marBottom w:val="0"/>
                      <w:divBdr>
                        <w:top w:val="none" w:sz="0" w:space="0" w:color="auto"/>
                        <w:left w:val="none" w:sz="0" w:space="0" w:color="auto"/>
                        <w:bottom w:val="none" w:sz="0" w:space="0" w:color="auto"/>
                        <w:right w:val="none" w:sz="0" w:space="0" w:color="auto"/>
                      </w:divBdr>
                      <w:divsChild>
                        <w:div w:id="33121672">
                          <w:marLeft w:val="0"/>
                          <w:marRight w:val="0"/>
                          <w:marTop w:val="0"/>
                          <w:marBottom w:val="0"/>
                          <w:divBdr>
                            <w:top w:val="none" w:sz="0" w:space="0" w:color="auto"/>
                            <w:left w:val="none" w:sz="0" w:space="0" w:color="auto"/>
                            <w:bottom w:val="none" w:sz="0" w:space="0" w:color="auto"/>
                            <w:right w:val="none" w:sz="0" w:space="0" w:color="auto"/>
                          </w:divBdr>
                          <w:divsChild>
                            <w:div w:id="1421215774">
                              <w:marLeft w:val="0"/>
                              <w:marRight w:val="0"/>
                              <w:marTop w:val="0"/>
                              <w:marBottom w:val="0"/>
                              <w:divBdr>
                                <w:top w:val="none" w:sz="0" w:space="0" w:color="auto"/>
                                <w:left w:val="none" w:sz="0" w:space="0" w:color="auto"/>
                                <w:bottom w:val="none" w:sz="0" w:space="0" w:color="auto"/>
                                <w:right w:val="none" w:sz="0" w:space="0" w:color="auto"/>
                              </w:divBdr>
                              <w:divsChild>
                                <w:div w:id="1520310156">
                                  <w:marLeft w:val="0"/>
                                  <w:marRight w:val="0"/>
                                  <w:marTop w:val="0"/>
                                  <w:marBottom w:val="0"/>
                                  <w:divBdr>
                                    <w:top w:val="none" w:sz="0" w:space="0" w:color="auto"/>
                                    <w:left w:val="none" w:sz="0" w:space="0" w:color="auto"/>
                                    <w:bottom w:val="none" w:sz="0" w:space="0" w:color="auto"/>
                                    <w:right w:val="none" w:sz="0" w:space="0" w:color="auto"/>
                                  </w:divBdr>
                                  <w:divsChild>
                                    <w:div w:id="10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45480">
          <w:marLeft w:val="0"/>
          <w:marRight w:val="0"/>
          <w:marTop w:val="0"/>
          <w:marBottom w:val="0"/>
          <w:divBdr>
            <w:top w:val="none" w:sz="0" w:space="0" w:color="auto"/>
            <w:left w:val="none" w:sz="0" w:space="0" w:color="auto"/>
            <w:bottom w:val="none" w:sz="0" w:space="0" w:color="auto"/>
            <w:right w:val="none" w:sz="0" w:space="0" w:color="auto"/>
          </w:divBdr>
          <w:divsChild>
            <w:div w:id="549851320">
              <w:marLeft w:val="0"/>
              <w:marRight w:val="0"/>
              <w:marTop w:val="0"/>
              <w:marBottom w:val="0"/>
              <w:divBdr>
                <w:top w:val="none" w:sz="0" w:space="0" w:color="auto"/>
                <w:left w:val="none" w:sz="0" w:space="0" w:color="auto"/>
                <w:bottom w:val="none" w:sz="0" w:space="0" w:color="auto"/>
                <w:right w:val="none" w:sz="0" w:space="0" w:color="auto"/>
              </w:divBdr>
            </w:div>
            <w:div w:id="976298275">
              <w:marLeft w:val="0"/>
              <w:marRight w:val="0"/>
              <w:marTop w:val="0"/>
              <w:marBottom w:val="0"/>
              <w:divBdr>
                <w:top w:val="none" w:sz="0" w:space="0" w:color="auto"/>
                <w:left w:val="none" w:sz="0" w:space="0" w:color="auto"/>
                <w:bottom w:val="none" w:sz="0" w:space="0" w:color="auto"/>
                <w:right w:val="none" w:sz="0" w:space="0" w:color="auto"/>
              </w:divBdr>
            </w:div>
          </w:divsChild>
        </w:div>
        <w:div w:id="1013411004">
          <w:marLeft w:val="0"/>
          <w:marRight w:val="0"/>
          <w:marTop w:val="0"/>
          <w:marBottom w:val="0"/>
          <w:divBdr>
            <w:top w:val="none" w:sz="0" w:space="0" w:color="auto"/>
            <w:left w:val="none" w:sz="0" w:space="0" w:color="auto"/>
            <w:bottom w:val="none" w:sz="0" w:space="0" w:color="auto"/>
            <w:right w:val="none" w:sz="0" w:space="0" w:color="auto"/>
          </w:divBdr>
        </w:div>
      </w:divsChild>
    </w:div>
    <w:div w:id="48572575">
      <w:bodyDiv w:val="1"/>
      <w:marLeft w:val="0"/>
      <w:marRight w:val="0"/>
      <w:marTop w:val="0"/>
      <w:marBottom w:val="0"/>
      <w:divBdr>
        <w:top w:val="none" w:sz="0" w:space="0" w:color="auto"/>
        <w:left w:val="none" w:sz="0" w:space="0" w:color="auto"/>
        <w:bottom w:val="none" w:sz="0" w:space="0" w:color="auto"/>
        <w:right w:val="none" w:sz="0" w:space="0" w:color="auto"/>
      </w:divBdr>
    </w:div>
    <w:div w:id="164785518">
      <w:bodyDiv w:val="1"/>
      <w:marLeft w:val="0"/>
      <w:marRight w:val="0"/>
      <w:marTop w:val="0"/>
      <w:marBottom w:val="0"/>
      <w:divBdr>
        <w:top w:val="none" w:sz="0" w:space="0" w:color="auto"/>
        <w:left w:val="none" w:sz="0" w:space="0" w:color="auto"/>
        <w:bottom w:val="none" w:sz="0" w:space="0" w:color="auto"/>
        <w:right w:val="none" w:sz="0" w:space="0" w:color="auto"/>
      </w:divBdr>
    </w:div>
    <w:div w:id="171376766">
      <w:bodyDiv w:val="1"/>
      <w:marLeft w:val="0"/>
      <w:marRight w:val="0"/>
      <w:marTop w:val="0"/>
      <w:marBottom w:val="0"/>
      <w:divBdr>
        <w:top w:val="none" w:sz="0" w:space="0" w:color="auto"/>
        <w:left w:val="none" w:sz="0" w:space="0" w:color="auto"/>
        <w:bottom w:val="none" w:sz="0" w:space="0" w:color="auto"/>
        <w:right w:val="none" w:sz="0" w:space="0" w:color="auto"/>
      </w:divBdr>
    </w:div>
    <w:div w:id="393892302">
      <w:bodyDiv w:val="1"/>
      <w:marLeft w:val="0"/>
      <w:marRight w:val="0"/>
      <w:marTop w:val="0"/>
      <w:marBottom w:val="0"/>
      <w:divBdr>
        <w:top w:val="none" w:sz="0" w:space="0" w:color="auto"/>
        <w:left w:val="none" w:sz="0" w:space="0" w:color="auto"/>
        <w:bottom w:val="none" w:sz="0" w:space="0" w:color="auto"/>
        <w:right w:val="none" w:sz="0" w:space="0" w:color="auto"/>
      </w:divBdr>
    </w:div>
    <w:div w:id="452291147">
      <w:bodyDiv w:val="1"/>
      <w:marLeft w:val="0"/>
      <w:marRight w:val="0"/>
      <w:marTop w:val="0"/>
      <w:marBottom w:val="0"/>
      <w:divBdr>
        <w:top w:val="none" w:sz="0" w:space="0" w:color="auto"/>
        <w:left w:val="none" w:sz="0" w:space="0" w:color="auto"/>
        <w:bottom w:val="none" w:sz="0" w:space="0" w:color="auto"/>
        <w:right w:val="none" w:sz="0" w:space="0" w:color="auto"/>
      </w:divBdr>
    </w:div>
    <w:div w:id="1498376391">
      <w:bodyDiv w:val="1"/>
      <w:marLeft w:val="0"/>
      <w:marRight w:val="0"/>
      <w:marTop w:val="0"/>
      <w:marBottom w:val="0"/>
      <w:divBdr>
        <w:top w:val="none" w:sz="0" w:space="0" w:color="auto"/>
        <w:left w:val="none" w:sz="0" w:space="0" w:color="auto"/>
        <w:bottom w:val="none" w:sz="0" w:space="0" w:color="auto"/>
        <w:right w:val="none" w:sz="0" w:space="0" w:color="auto"/>
      </w:divBdr>
      <w:divsChild>
        <w:div w:id="1928464713">
          <w:marLeft w:val="0"/>
          <w:marRight w:val="0"/>
          <w:marTop w:val="0"/>
          <w:marBottom w:val="0"/>
          <w:divBdr>
            <w:top w:val="none" w:sz="0" w:space="0" w:color="auto"/>
            <w:left w:val="none" w:sz="0" w:space="0" w:color="auto"/>
            <w:bottom w:val="none" w:sz="0" w:space="0" w:color="auto"/>
            <w:right w:val="none" w:sz="0" w:space="0" w:color="auto"/>
          </w:divBdr>
        </w:div>
        <w:div w:id="1832981290">
          <w:marLeft w:val="0"/>
          <w:marRight w:val="0"/>
          <w:marTop w:val="0"/>
          <w:marBottom w:val="0"/>
          <w:divBdr>
            <w:top w:val="none" w:sz="0" w:space="0" w:color="auto"/>
            <w:left w:val="none" w:sz="0" w:space="0" w:color="auto"/>
            <w:bottom w:val="none" w:sz="0" w:space="0" w:color="auto"/>
            <w:right w:val="none" w:sz="0" w:space="0" w:color="auto"/>
          </w:divBdr>
          <w:divsChild>
            <w:div w:id="2113429497">
              <w:marLeft w:val="0"/>
              <w:marRight w:val="0"/>
              <w:marTop w:val="0"/>
              <w:marBottom w:val="0"/>
              <w:divBdr>
                <w:top w:val="none" w:sz="0" w:space="0" w:color="auto"/>
                <w:left w:val="none" w:sz="0" w:space="0" w:color="auto"/>
                <w:bottom w:val="none" w:sz="0" w:space="0" w:color="auto"/>
                <w:right w:val="none" w:sz="0" w:space="0" w:color="auto"/>
              </w:divBdr>
              <w:divsChild>
                <w:div w:id="1694110681">
                  <w:marLeft w:val="0"/>
                  <w:marRight w:val="0"/>
                  <w:marTop w:val="0"/>
                  <w:marBottom w:val="0"/>
                  <w:divBdr>
                    <w:top w:val="none" w:sz="0" w:space="0" w:color="auto"/>
                    <w:left w:val="none" w:sz="0" w:space="0" w:color="auto"/>
                    <w:bottom w:val="none" w:sz="0" w:space="0" w:color="auto"/>
                    <w:right w:val="none" w:sz="0" w:space="0" w:color="auto"/>
                  </w:divBdr>
                  <w:divsChild>
                    <w:div w:id="509217535">
                      <w:marLeft w:val="0"/>
                      <w:marRight w:val="0"/>
                      <w:marTop w:val="0"/>
                      <w:marBottom w:val="0"/>
                      <w:divBdr>
                        <w:top w:val="none" w:sz="0" w:space="0" w:color="auto"/>
                        <w:left w:val="none" w:sz="0" w:space="0" w:color="auto"/>
                        <w:bottom w:val="none" w:sz="0" w:space="0" w:color="auto"/>
                        <w:right w:val="none" w:sz="0" w:space="0" w:color="auto"/>
                      </w:divBdr>
                      <w:divsChild>
                        <w:div w:id="1082145623">
                          <w:marLeft w:val="0"/>
                          <w:marRight w:val="0"/>
                          <w:marTop w:val="0"/>
                          <w:marBottom w:val="0"/>
                          <w:divBdr>
                            <w:top w:val="none" w:sz="0" w:space="0" w:color="auto"/>
                            <w:left w:val="none" w:sz="0" w:space="0" w:color="auto"/>
                            <w:bottom w:val="none" w:sz="0" w:space="0" w:color="auto"/>
                            <w:right w:val="none" w:sz="0" w:space="0" w:color="auto"/>
                          </w:divBdr>
                          <w:divsChild>
                            <w:div w:id="514150097">
                              <w:marLeft w:val="0"/>
                              <w:marRight w:val="0"/>
                              <w:marTop w:val="0"/>
                              <w:marBottom w:val="0"/>
                              <w:divBdr>
                                <w:top w:val="none" w:sz="0" w:space="0" w:color="auto"/>
                                <w:left w:val="none" w:sz="0" w:space="0" w:color="auto"/>
                                <w:bottom w:val="none" w:sz="0" w:space="0" w:color="auto"/>
                                <w:right w:val="none" w:sz="0" w:space="0" w:color="auto"/>
                              </w:divBdr>
                              <w:divsChild>
                                <w:div w:id="2038460828">
                                  <w:marLeft w:val="0"/>
                                  <w:marRight w:val="0"/>
                                  <w:marTop w:val="0"/>
                                  <w:marBottom w:val="0"/>
                                  <w:divBdr>
                                    <w:top w:val="none" w:sz="0" w:space="0" w:color="auto"/>
                                    <w:left w:val="none" w:sz="0" w:space="0" w:color="auto"/>
                                    <w:bottom w:val="none" w:sz="0" w:space="0" w:color="auto"/>
                                    <w:right w:val="none" w:sz="0" w:space="0" w:color="auto"/>
                                  </w:divBdr>
                                  <w:divsChild>
                                    <w:div w:id="20258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75828">
          <w:marLeft w:val="0"/>
          <w:marRight w:val="0"/>
          <w:marTop w:val="0"/>
          <w:marBottom w:val="0"/>
          <w:divBdr>
            <w:top w:val="none" w:sz="0" w:space="0" w:color="auto"/>
            <w:left w:val="none" w:sz="0" w:space="0" w:color="auto"/>
            <w:bottom w:val="none" w:sz="0" w:space="0" w:color="auto"/>
            <w:right w:val="none" w:sz="0" w:space="0" w:color="auto"/>
          </w:divBdr>
          <w:divsChild>
            <w:div w:id="2025666294">
              <w:marLeft w:val="0"/>
              <w:marRight w:val="0"/>
              <w:marTop w:val="0"/>
              <w:marBottom w:val="0"/>
              <w:divBdr>
                <w:top w:val="none" w:sz="0" w:space="0" w:color="auto"/>
                <w:left w:val="none" w:sz="0" w:space="0" w:color="auto"/>
                <w:bottom w:val="none" w:sz="0" w:space="0" w:color="auto"/>
                <w:right w:val="none" w:sz="0" w:space="0" w:color="auto"/>
              </w:divBdr>
            </w:div>
            <w:div w:id="1857301854">
              <w:marLeft w:val="0"/>
              <w:marRight w:val="0"/>
              <w:marTop w:val="0"/>
              <w:marBottom w:val="0"/>
              <w:divBdr>
                <w:top w:val="none" w:sz="0" w:space="0" w:color="auto"/>
                <w:left w:val="none" w:sz="0" w:space="0" w:color="auto"/>
                <w:bottom w:val="none" w:sz="0" w:space="0" w:color="auto"/>
                <w:right w:val="none" w:sz="0" w:space="0" w:color="auto"/>
              </w:divBdr>
            </w:div>
          </w:divsChild>
        </w:div>
        <w:div w:id="31942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frani1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92D5-662F-924A-807F-7438F531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12</Pages>
  <Words>11226</Words>
  <Characters>63989</Characters>
  <Application>Microsoft Office Word</Application>
  <DocSecurity>0</DocSecurity>
  <Lines>533</Lines>
  <Paragraphs>150</Paragraphs>
  <ScaleCrop>false</ScaleCrop>
  <Company/>
  <LinksUpToDate>false</LinksUpToDate>
  <CharactersWithSpaces>75065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Frani Ayu Andari Dias</dc:creator>
  <cp:keywords/>
  <dc:description/>
  <cp:lastModifiedBy>Maria Frani Ayu Andari Dias</cp:lastModifiedBy>
  <cp:revision>480</cp:revision>
  <dcterms:created xsi:type="dcterms:W3CDTF">2021-01-26T01:23:00Z</dcterms:created>
  <dcterms:modified xsi:type="dcterms:W3CDTF">2021-04-06T00:27:00Z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0c6a1552-148a-304e-81d9-29d9d402d359</vt:lpwstr>
  </property>
  <property fmtid="{D5CDD505-2E9C-101B-9397-08002B2CF9AE}" pid="24" name="Mendeley Citation Style_1">
    <vt:lpwstr>http://www.zotero.org/styles/apa</vt:lpwstr>
  </property>
</Properties>
</file>