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3907" w14:textId="067CA420" w:rsidR="00164913" w:rsidRDefault="006A21D0">
      <w:pPr>
        <w:widowControl w:val="0"/>
        <w:spacing w:after="0" w:line="240" w:lineRule="auto"/>
        <w:ind w:left="1" w:hanging="3"/>
        <w:jc w:val="center"/>
        <w:rPr>
          <w:rFonts w:ascii="Garamond" w:eastAsia="Garamond" w:hAnsi="Garamond" w:cs="Garamond"/>
          <w:b/>
          <w:sz w:val="28"/>
          <w:szCs w:val="28"/>
        </w:rPr>
      </w:pPr>
      <w:proofErr w:type="spellStart"/>
      <w:r w:rsidRPr="006A21D0">
        <w:rPr>
          <w:rFonts w:ascii="Garamond" w:eastAsia="Garamond" w:hAnsi="Garamond" w:cs="Garamond"/>
          <w:b/>
          <w:sz w:val="28"/>
          <w:szCs w:val="28"/>
        </w:rPr>
        <w:t>Pemberdayaan</w:t>
      </w:r>
      <w:proofErr w:type="spellEnd"/>
      <w:r w:rsidRPr="006A21D0">
        <w:rPr>
          <w:rFonts w:ascii="Garamond" w:eastAsia="Garamond" w:hAnsi="Garamond" w:cs="Garamond"/>
          <w:b/>
          <w:sz w:val="28"/>
          <w:szCs w:val="28"/>
        </w:rPr>
        <w:t xml:space="preserve"> Masyarakat </w:t>
      </w:r>
      <w:proofErr w:type="spellStart"/>
      <w:r w:rsidRPr="006A21D0">
        <w:rPr>
          <w:rFonts w:ascii="Garamond" w:eastAsia="Garamond" w:hAnsi="Garamond" w:cs="Garamond"/>
          <w:b/>
          <w:sz w:val="28"/>
          <w:szCs w:val="28"/>
        </w:rPr>
        <w:t>Desa</w:t>
      </w:r>
      <w:proofErr w:type="spellEnd"/>
      <w:r w:rsidRPr="006A21D0">
        <w:rPr>
          <w:rFonts w:ascii="Garamond" w:eastAsia="Garamond" w:hAnsi="Garamond" w:cs="Garamond"/>
          <w:b/>
          <w:sz w:val="28"/>
          <w:szCs w:val="28"/>
        </w:rPr>
        <w:t xml:space="preserve"> </w:t>
      </w:r>
      <w:proofErr w:type="spellStart"/>
      <w:r w:rsidRPr="006A21D0">
        <w:rPr>
          <w:rFonts w:ascii="Garamond" w:eastAsia="Garamond" w:hAnsi="Garamond" w:cs="Garamond"/>
          <w:b/>
          <w:sz w:val="28"/>
          <w:szCs w:val="28"/>
        </w:rPr>
        <w:t>Sendangarum</w:t>
      </w:r>
      <w:proofErr w:type="spellEnd"/>
      <w:r w:rsidRPr="006A21D0">
        <w:rPr>
          <w:rFonts w:ascii="Garamond" w:eastAsia="Garamond" w:hAnsi="Garamond" w:cs="Garamond"/>
          <w:b/>
          <w:sz w:val="28"/>
          <w:szCs w:val="28"/>
        </w:rPr>
        <w:t xml:space="preserve"> DIY </w:t>
      </w:r>
      <w:proofErr w:type="spellStart"/>
      <w:r w:rsidRPr="006A21D0">
        <w:rPr>
          <w:rFonts w:ascii="Garamond" w:eastAsia="Garamond" w:hAnsi="Garamond" w:cs="Garamond"/>
          <w:b/>
          <w:sz w:val="28"/>
          <w:szCs w:val="28"/>
        </w:rPr>
        <w:t>Dalam</w:t>
      </w:r>
      <w:proofErr w:type="spellEnd"/>
      <w:r w:rsidRPr="006A21D0">
        <w:rPr>
          <w:rFonts w:ascii="Garamond" w:eastAsia="Garamond" w:hAnsi="Garamond" w:cs="Garamond"/>
          <w:b/>
          <w:sz w:val="28"/>
          <w:szCs w:val="28"/>
        </w:rPr>
        <w:t xml:space="preserve"> </w:t>
      </w:r>
      <w:proofErr w:type="spellStart"/>
      <w:r w:rsidRPr="006A21D0">
        <w:rPr>
          <w:rFonts w:ascii="Garamond" w:eastAsia="Garamond" w:hAnsi="Garamond" w:cs="Garamond"/>
          <w:b/>
          <w:sz w:val="28"/>
          <w:szCs w:val="28"/>
        </w:rPr>
        <w:t>Mempersiapkan</w:t>
      </w:r>
      <w:proofErr w:type="spellEnd"/>
      <w:r w:rsidRPr="006A21D0">
        <w:rPr>
          <w:rFonts w:ascii="Garamond" w:eastAsia="Garamond" w:hAnsi="Garamond" w:cs="Garamond"/>
          <w:b/>
          <w:sz w:val="28"/>
          <w:szCs w:val="28"/>
        </w:rPr>
        <w:t xml:space="preserve"> </w:t>
      </w:r>
      <w:proofErr w:type="spellStart"/>
      <w:r w:rsidRPr="006A21D0">
        <w:rPr>
          <w:rFonts w:ascii="Garamond" w:eastAsia="Garamond" w:hAnsi="Garamond" w:cs="Garamond"/>
          <w:b/>
          <w:sz w:val="28"/>
          <w:szCs w:val="28"/>
        </w:rPr>
        <w:t>Pembentukan</w:t>
      </w:r>
      <w:proofErr w:type="spellEnd"/>
      <w:r w:rsidRPr="006A21D0">
        <w:rPr>
          <w:rFonts w:ascii="Garamond" w:eastAsia="Garamond" w:hAnsi="Garamond" w:cs="Garamond"/>
          <w:b/>
          <w:sz w:val="28"/>
          <w:szCs w:val="28"/>
        </w:rPr>
        <w:t xml:space="preserve"> Badan Usaha Milik </w:t>
      </w:r>
      <w:proofErr w:type="spellStart"/>
      <w:r w:rsidRPr="006A21D0">
        <w:rPr>
          <w:rFonts w:ascii="Garamond" w:eastAsia="Garamond" w:hAnsi="Garamond" w:cs="Garamond"/>
          <w:b/>
          <w:sz w:val="28"/>
          <w:szCs w:val="28"/>
        </w:rPr>
        <w:t>Desa</w:t>
      </w:r>
      <w:proofErr w:type="spellEnd"/>
      <w:r w:rsidRPr="006A21D0">
        <w:rPr>
          <w:rFonts w:ascii="Garamond" w:eastAsia="Garamond" w:hAnsi="Garamond" w:cs="Garamond"/>
          <w:b/>
          <w:sz w:val="28"/>
          <w:szCs w:val="28"/>
        </w:rPr>
        <w:t xml:space="preserve"> (</w:t>
      </w:r>
      <w:proofErr w:type="spellStart"/>
      <w:r w:rsidRPr="006A21D0">
        <w:rPr>
          <w:rFonts w:ascii="Garamond" w:eastAsia="Garamond" w:hAnsi="Garamond" w:cs="Garamond"/>
          <w:b/>
          <w:sz w:val="28"/>
          <w:szCs w:val="28"/>
        </w:rPr>
        <w:t>BUMDes</w:t>
      </w:r>
      <w:proofErr w:type="spellEnd"/>
      <w:r w:rsidRPr="006A21D0">
        <w:rPr>
          <w:rFonts w:ascii="Garamond" w:eastAsia="Garamond" w:hAnsi="Garamond" w:cs="Garamond"/>
          <w:b/>
          <w:sz w:val="28"/>
          <w:szCs w:val="28"/>
        </w:rPr>
        <w:t>)</w:t>
      </w:r>
    </w:p>
    <w:p w14:paraId="76B10E3B" w14:textId="77777777" w:rsidR="006A21D0" w:rsidRDefault="006A21D0">
      <w:pPr>
        <w:widowControl w:val="0"/>
        <w:spacing w:after="0" w:line="240" w:lineRule="auto"/>
        <w:ind w:left="1" w:hanging="3"/>
        <w:jc w:val="center"/>
        <w:rPr>
          <w:rFonts w:ascii="Garamond" w:eastAsia="Garamond" w:hAnsi="Garamond" w:cs="Garamond"/>
          <w:b/>
          <w:sz w:val="28"/>
          <w:szCs w:val="28"/>
        </w:rPr>
      </w:pPr>
    </w:p>
    <w:p w14:paraId="52CB5348" w14:textId="77777777" w:rsidR="006A21D0" w:rsidRPr="006A21D0" w:rsidRDefault="006A21D0" w:rsidP="006A21D0">
      <w:pPr>
        <w:pBdr>
          <w:top w:val="nil"/>
          <w:left w:val="nil"/>
          <w:bottom w:val="nil"/>
          <w:right w:val="nil"/>
          <w:between w:val="nil"/>
        </w:pBdr>
        <w:spacing w:after="0" w:line="240" w:lineRule="auto"/>
        <w:ind w:left="0" w:hanging="2"/>
        <w:jc w:val="center"/>
        <w:rPr>
          <w:rFonts w:ascii="Garamond" w:eastAsia="Times New Roman" w:hAnsi="Garamond" w:cs="Times New Roman"/>
          <w:b/>
          <w:i/>
          <w:color w:val="000000"/>
          <w:sz w:val="24"/>
          <w:szCs w:val="24"/>
        </w:rPr>
      </w:pPr>
      <w:r w:rsidRPr="006A21D0">
        <w:rPr>
          <w:rFonts w:ascii="Garamond" w:eastAsia="Times New Roman" w:hAnsi="Garamond" w:cs="Times New Roman"/>
          <w:b/>
          <w:i/>
          <w:color w:val="000000"/>
          <w:sz w:val="24"/>
          <w:szCs w:val="24"/>
        </w:rPr>
        <w:t xml:space="preserve">Empowerment of the Village Community of </w:t>
      </w:r>
      <w:proofErr w:type="spellStart"/>
      <w:r w:rsidRPr="006A21D0">
        <w:rPr>
          <w:rFonts w:ascii="Garamond" w:eastAsia="Times New Roman" w:hAnsi="Garamond" w:cs="Times New Roman"/>
          <w:b/>
          <w:i/>
          <w:color w:val="000000"/>
          <w:sz w:val="24"/>
          <w:szCs w:val="24"/>
        </w:rPr>
        <w:t>Sendangarum</w:t>
      </w:r>
      <w:proofErr w:type="spellEnd"/>
      <w:r w:rsidRPr="006A21D0">
        <w:rPr>
          <w:rFonts w:ascii="Garamond" w:eastAsia="Times New Roman" w:hAnsi="Garamond" w:cs="Times New Roman"/>
          <w:b/>
          <w:i/>
          <w:color w:val="000000"/>
          <w:sz w:val="24"/>
          <w:szCs w:val="24"/>
        </w:rPr>
        <w:t xml:space="preserve"> DIY in Preparing for the Establishment of Village Owned Enterprises (</w:t>
      </w:r>
      <w:proofErr w:type="spellStart"/>
      <w:r w:rsidRPr="006A21D0">
        <w:rPr>
          <w:rFonts w:ascii="Garamond" w:eastAsia="Times New Roman" w:hAnsi="Garamond" w:cs="Times New Roman"/>
          <w:b/>
          <w:i/>
          <w:color w:val="000000"/>
          <w:sz w:val="24"/>
          <w:szCs w:val="24"/>
        </w:rPr>
        <w:t>BUMDes</w:t>
      </w:r>
      <w:proofErr w:type="spellEnd"/>
      <w:r w:rsidRPr="006A21D0">
        <w:rPr>
          <w:rFonts w:ascii="Garamond" w:eastAsia="Times New Roman" w:hAnsi="Garamond" w:cs="Times New Roman"/>
          <w:b/>
          <w:i/>
          <w:color w:val="000000"/>
          <w:sz w:val="24"/>
          <w:szCs w:val="24"/>
        </w:rPr>
        <w:t>)</w:t>
      </w:r>
    </w:p>
    <w:p w14:paraId="67E0566F" w14:textId="2460CC86" w:rsidR="00A070F6" w:rsidRDefault="00A070F6" w:rsidP="006A21D0">
      <w:pPr>
        <w:widowControl w:val="0"/>
        <w:spacing w:after="0" w:line="240" w:lineRule="auto"/>
        <w:ind w:leftChars="0" w:left="0" w:firstLineChars="0" w:firstLine="0"/>
        <w:rPr>
          <w:rFonts w:ascii="Garamond" w:eastAsia="Garamond" w:hAnsi="Garamond" w:cs="Garamond"/>
          <w:b/>
          <w:sz w:val="28"/>
          <w:szCs w:val="28"/>
        </w:rPr>
      </w:pPr>
    </w:p>
    <w:p w14:paraId="30930640" w14:textId="77777777" w:rsidR="00A070F6" w:rsidRDefault="00A070F6" w:rsidP="006A21D0">
      <w:pPr>
        <w:widowControl w:val="0"/>
        <w:spacing w:after="0" w:line="240" w:lineRule="auto"/>
        <w:ind w:leftChars="0" w:left="0" w:firstLineChars="0" w:firstLine="0"/>
        <w:rPr>
          <w:rFonts w:ascii="Garamond" w:eastAsia="Garamond" w:hAnsi="Garamond" w:cs="Garamond"/>
          <w:sz w:val="24"/>
          <w:szCs w:val="24"/>
        </w:rPr>
      </w:pPr>
    </w:p>
    <w:p w14:paraId="51DEB50C" w14:textId="77777777" w:rsidR="006A21D0" w:rsidRDefault="006A21D0">
      <w:pPr>
        <w:widowControl w:val="0"/>
        <w:spacing w:after="0" w:line="240" w:lineRule="auto"/>
        <w:ind w:left="0" w:hanging="2"/>
        <w:jc w:val="center"/>
        <w:rPr>
          <w:rFonts w:ascii="Garamond" w:eastAsia="Garamond" w:hAnsi="Garamond" w:cs="Garamond"/>
          <w:b/>
          <w:sz w:val="24"/>
          <w:szCs w:val="24"/>
        </w:rPr>
      </w:pPr>
      <w:proofErr w:type="spellStart"/>
      <w:r w:rsidRPr="006A21D0">
        <w:rPr>
          <w:rFonts w:ascii="Garamond" w:eastAsia="Garamond" w:hAnsi="Garamond" w:cs="Garamond"/>
          <w:b/>
          <w:sz w:val="24"/>
          <w:szCs w:val="24"/>
        </w:rPr>
        <w:t>Sakir</w:t>
      </w:r>
      <w:proofErr w:type="spellEnd"/>
      <w:r w:rsidRPr="006A21D0">
        <w:rPr>
          <w:rFonts w:ascii="Garamond" w:eastAsia="Garamond" w:hAnsi="Garamond" w:cs="Garamond"/>
          <w:b/>
          <w:sz w:val="24"/>
          <w:szCs w:val="24"/>
        </w:rPr>
        <w:t xml:space="preserve"> </w:t>
      </w:r>
      <w:proofErr w:type="spellStart"/>
      <w:r w:rsidRPr="006A21D0">
        <w:rPr>
          <w:rFonts w:ascii="Garamond" w:eastAsia="Garamond" w:hAnsi="Garamond" w:cs="Garamond"/>
          <w:b/>
          <w:sz w:val="24"/>
          <w:szCs w:val="24"/>
        </w:rPr>
        <w:t>Ridho</w:t>
      </w:r>
      <w:proofErr w:type="spellEnd"/>
      <w:r w:rsidRPr="006A21D0">
        <w:rPr>
          <w:rFonts w:ascii="Garamond" w:eastAsia="Garamond" w:hAnsi="Garamond" w:cs="Garamond"/>
          <w:b/>
          <w:sz w:val="24"/>
          <w:szCs w:val="24"/>
        </w:rPr>
        <w:t xml:space="preserve"> Wijaya</w:t>
      </w:r>
      <w:r w:rsidRPr="00A070F6">
        <w:rPr>
          <w:rFonts w:ascii="Garamond" w:eastAsia="Garamond" w:hAnsi="Garamond" w:cs="Garamond"/>
          <w:b/>
          <w:sz w:val="24"/>
          <w:szCs w:val="24"/>
          <w:vertAlign w:val="superscript"/>
        </w:rPr>
        <w:t>1</w:t>
      </w:r>
      <w:r w:rsidRPr="006A21D0">
        <w:rPr>
          <w:rFonts w:ascii="Garamond" w:eastAsia="Garamond" w:hAnsi="Garamond" w:cs="Garamond"/>
          <w:b/>
          <w:sz w:val="24"/>
          <w:szCs w:val="24"/>
        </w:rPr>
        <w:t xml:space="preserve">, Bhakti </w:t>
      </w:r>
      <w:proofErr w:type="spellStart"/>
      <w:r w:rsidRPr="006A21D0">
        <w:rPr>
          <w:rFonts w:ascii="Garamond" w:eastAsia="Garamond" w:hAnsi="Garamond" w:cs="Garamond"/>
          <w:b/>
          <w:sz w:val="24"/>
          <w:szCs w:val="24"/>
        </w:rPr>
        <w:t>Gusti</w:t>
      </w:r>
      <w:proofErr w:type="spellEnd"/>
      <w:r w:rsidRPr="006A21D0">
        <w:rPr>
          <w:rFonts w:ascii="Garamond" w:eastAsia="Garamond" w:hAnsi="Garamond" w:cs="Garamond"/>
          <w:b/>
          <w:sz w:val="24"/>
          <w:szCs w:val="24"/>
        </w:rPr>
        <w:t xml:space="preserve"> Walinegoro</w:t>
      </w:r>
      <w:r w:rsidRPr="00A070F6">
        <w:rPr>
          <w:rFonts w:ascii="Garamond" w:eastAsia="Garamond" w:hAnsi="Garamond" w:cs="Garamond"/>
          <w:b/>
          <w:sz w:val="24"/>
          <w:szCs w:val="24"/>
          <w:vertAlign w:val="superscript"/>
        </w:rPr>
        <w:t>2</w:t>
      </w:r>
      <w:r w:rsidRPr="006A21D0">
        <w:rPr>
          <w:rFonts w:ascii="Garamond" w:eastAsia="Garamond" w:hAnsi="Garamond" w:cs="Garamond"/>
          <w:b/>
          <w:sz w:val="24"/>
          <w:szCs w:val="24"/>
        </w:rPr>
        <w:t xml:space="preserve">, </w:t>
      </w:r>
      <w:proofErr w:type="spellStart"/>
      <w:r w:rsidRPr="006A21D0">
        <w:rPr>
          <w:rFonts w:ascii="Garamond" w:eastAsia="Garamond" w:hAnsi="Garamond" w:cs="Garamond"/>
          <w:b/>
          <w:sz w:val="24"/>
          <w:szCs w:val="24"/>
        </w:rPr>
        <w:t>Herpita</w:t>
      </w:r>
      <w:proofErr w:type="spellEnd"/>
      <w:r w:rsidRPr="006A21D0">
        <w:rPr>
          <w:rFonts w:ascii="Garamond" w:eastAsia="Garamond" w:hAnsi="Garamond" w:cs="Garamond"/>
          <w:b/>
          <w:sz w:val="24"/>
          <w:szCs w:val="24"/>
        </w:rPr>
        <w:t xml:space="preserve"> Wahyuni</w:t>
      </w:r>
      <w:r w:rsidRPr="00A070F6">
        <w:rPr>
          <w:rFonts w:ascii="Garamond" w:eastAsia="Garamond" w:hAnsi="Garamond" w:cs="Garamond"/>
          <w:b/>
          <w:sz w:val="24"/>
          <w:szCs w:val="24"/>
          <w:vertAlign w:val="superscript"/>
        </w:rPr>
        <w:t>3*</w:t>
      </w:r>
    </w:p>
    <w:p w14:paraId="040792CF" w14:textId="77777777" w:rsidR="006A21D0" w:rsidRDefault="006A21D0">
      <w:pPr>
        <w:widowControl w:val="0"/>
        <w:spacing w:after="0" w:line="240" w:lineRule="auto"/>
        <w:ind w:left="0" w:hanging="2"/>
        <w:jc w:val="center"/>
        <w:rPr>
          <w:rFonts w:ascii="Garamond" w:eastAsia="Garamond" w:hAnsi="Garamond" w:cs="Garamond"/>
          <w:b/>
          <w:sz w:val="24"/>
          <w:szCs w:val="24"/>
        </w:rPr>
      </w:pPr>
    </w:p>
    <w:p w14:paraId="74D11B5E" w14:textId="30321A17" w:rsidR="006A21D0" w:rsidRDefault="006A21D0">
      <w:pPr>
        <w:widowControl w:val="0"/>
        <w:spacing w:after="0" w:line="240" w:lineRule="auto"/>
        <w:ind w:left="0" w:hanging="2"/>
        <w:jc w:val="center"/>
        <w:rPr>
          <w:rFonts w:ascii="Garamond" w:eastAsia="Garamond" w:hAnsi="Garamond" w:cs="Garamond"/>
          <w:sz w:val="24"/>
          <w:szCs w:val="24"/>
        </w:rPr>
      </w:pPr>
      <w:r w:rsidRPr="006A21D0">
        <w:rPr>
          <w:rFonts w:ascii="Garamond" w:eastAsia="Garamond" w:hAnsi="Garamond" w:cs="Garamond"/>
          <w:sz w:val="24"/>
          <w:szCs w:val="24"/>
          <w:vertAlign w:val="superscript"/>
        </w:rPr>
        <w:t>1,2,3</w:t>
      </w:r>
      <w:r w:rsidRPr="006A21D0">
        <w:rPr>
          <w:rFonts w:ascii="Garamond" w:eastAsia="Garamond" w:hAnsi="Garamond" w:cs="Garamond"/>
          <w:sz w:val="24"/>
          <w:szCs w:val="24"/>
        </w:rPr>
        <w:t xml:space="preserve">Ilmu </w:t>
      </w:r>
      <w:proofErr w:type="spellStart"/>
      <w:r w:rsidRPr="006A21D0">
        <w:rPr>
          <w:rFonts w:ascii="Garamond" w:eastAsia="Garamond" w:hAnsi="Garamond" w:cs="Garamond"/>
          <w:sz w:val="24"/>
          <w:szCs w:val="24"/>
        </w:rPr>
        <w:t>Pemerintahan</w:t>
      </w:r>
      <w:proofErr w:type="spellEnd"/>
      <w:r w:rsidRPr="006A21D0">
        <w:rPr>
          <w:rFonts w:ascii="Garamond" w:eastAsia="Garamond" w:hAnsi="Garamond" w:cs="Garamond"/>
          <w:sz w:val="24"/>
          <w:szCs w:val="24"/>
        </w:rPr>
        <w:t>, Universitas Muhammadiyah Yogyakarta</w:t>
      </w:r>
      <w:r w:rsidR="00A070F6">
        <w:rPr>
          <w:rFonts w:ascii="Garamond" w:eastAsia="Garamond" w:hAnsi="Garamond" w:cs="Garamond"/>
          <w:sz w:val="24"/>
          <w:szCs w:val="24"/>
        </w:rPr>
        <w:t>, Yogyakarta, Indonesia</w:t>
      </w:r>
    </w:p>
    <w:p w14:paraId="6CF00E1A" w14:textId="40F43CE6" w:rsidR="00164913" w:rsidRDefault="00251336">
      <w:pPr>
        <w:widowControl w:val="0"/>
        <w:spacing w:after="0" w:line="240" w:lineRule="auto"/>
        <w:ind w:left="0" w:hanging="2"/>
        <w:jc w:val="center"/>
        <w:rPr>
          <w:rFonts w:ascii="Garamond" w:eastAsia="Garamond" w:hAnsi="Garamond" w:cs="Garamond"/>
          <w:i/>
          <w:sz w:val="24"/>
          <w:szCs w:val="24"/>
        </w:rPr>
      </w:pPr>
      <w:r>
        <w:rPr>
          <w:rFonts w:ascii="Garamond" w:eastAsia="Garamond" w:hAnsi="Garamond" w:cs="Garamond"/>
          <w:i/>
          <w:sz w:val="24"/>
          <w:szCs w:val="24"/>
        </w:rPr>
        <w:t>*</w:t>
      </w:r>
      <w:proofErr w:type="spellStart"/>
      <w:r>
        <w:rPr>
          <w:rFonts w:ascii="Garamond" w:eastAsia="Garamond" w:hAnsi="Garamond" w:cs="Garamond"/>
          <w:i/>
          <w:sz w:val="24"/>
          <w:szCs w:val="24"/>
        </w:rPr>
        <w:t>Penulis</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Korespondensi</w:t>
      </w:r>
      <w:proofErr w:type="spellEnd"/>
    </w:p>
    <w:p w14:paraId="23776AC0" w14:textId="5E44A33F" w:rsidR="00164913" w:rsidRPr="00A070F6" w:rsidRDefault="00A070F6">
      <w:pPr>
        <w:widowControl w:val="0"/>
        <w:spacing w:after="0" w:line="240" w:lineRule="auto"/>
        <w:ind w:left="0" w:hanging="2"/>
        <w:jc w:val="center"/>
        <w:rPr>
          <w:rStyle w:val="Hyperlink"/>
          <w:rFonts w:ascii="Garamond" w:eastAsia="Times New Roman" w:hAnsi="Garamond" w:cs="Times New Roman"/>
          <w:color w:val="000000" w:themeColor="text1"/>
          <w:sz w:val="24"/>
          <w:szCs w:val="24"/>
          <w:u w:val="none"/>
          <w:lang w:val="en-US"/>
        </w:rPr>
      </w:pPr>
      <w:hyperlink r:id="rId8" w:history="1">
        <w:r w:rsidRPr="00A070F6">
          <w:rPr>
            <w:rStyle w:val="Hyperlink"/>
            <w:rFonts w:ascii="Garamond" w:eastAsia="Times New Roman" w:hAnsi="Garamond"/>
            <w:color w:val="000000" w:themeColor="text1"/>
            <w:sz w:val="24"/>
            <w:szCs w:val="24"/>
            <w:u w:val="none"/>
            <w:lang w:val="en-US"/>
          </w:rPr>
          <w:t>mas.sakir@fisipol.umy.ac.id</w:t>
        </w:r>
      </w:hyperlink>
      <w:r w:rsidRPr="00A070F6">
        <w:rPr>
          <w:rFonts w:ascii="Garamond" w:eastAsia="Times New Roman" w:hAnsi="Garamond" w:cs="Times New Roman"/>
          <w:color w:val="000000" w:themeColor="text1"/>
          <w:sz w:val="24"/>
          <w:szCs w:val="24"/>
          <w:lang w:val="en-US"/>
        </w:rPr>
        <w:t xml:space="preserve">, </w:t>
      </w:r>
      <w:hyperlink r:id="rId9" w:history="1">
        <w:r w:rsidRPr="00A070F6">
          <w:rPr>
            <w:rStyle w:val="Hyperlink"/>
            <w:rFonts w:ascii="Garamond" w:eastAsia="Times New Roman" w:hAnsi="Garamond"/>
            <w:color w:val="000000" w:themeColor="text1"/>
            <w:sz w:val="24"/>
            <w:szCs w:val="24"/>
            <w:u w:val="none"/>
            <w:lang w:val="en-US"/>
          </w:rPr>
          <w:t>bhakti.gusti.2016@fisipol.umy.ac.id</w:t>
        </w:r>
      </w:hyperlink>
      <w:r w:rsidRPr="00A070F6">
        <w:rPr>
          <w:rFonts w:ascii="Garamond" w:eastAsia="Times New Roman" w:hAnsi="Garamond" w:cs="Times New Roman"/>
          <w:color w:val="000000" w:themeColor="text1"/>
          <w:sz w:val="24"/>
          <w:szCs w:val="24"/>
          <w:lang w:val="en-US"/>
        </w:rPr>
        <w:t xml:space="preserve">, </w:t>
      </w:r>
      <w:hyperlink r:id="rId10" w:history="1">
        <w:r w:rsidRPr="00A070F6">
          <w:rPr>
            <w:rStyle w:val="Hyperlink"/>
            <w:rFonts w:ascii="Garamond" w:eastAsia="Times New Roman" w:hAnsi="Garamond"/>
            <w:color w:val="000000" w:themeColor="text1"/>
            <w:sz w:val="24"/>
            <w:szCs w:val="24"/>
            <w:u w:val="none"/>
            <w:lang w:val="en-US"/>
          </w:rPr>
          <w:t>herpitawahyuni@yahoo.com</w:t>
        </w:r>
      </w:hyperlink>
      <w:r>
        <w:rPr>
          <w:rStyle w:val="Hyperlink"/>
          <w:rFonts w:ascii="Garamond" w:eastAsia="Times New Roman" w:hAnsi="Garamond" w:cs="Times New Roman"/>
          <w:color w:val="000000" w:themeColor="text1"/>
          <w:sz w:val="24"/>
          <w:szCs w:val="24"/>
          <w:u w:val="none"/>
          <w:vertAlign w:val="superscript"/>
          <w:lang w:val="en-US"/>
        </w:rPr>
        <w:t>*</w:t>
      </w:r>
    </w:p>
    <w:p w14:paraId="64EE02E7" w14:textId="77777777" w:rsidR="00A070F6" w:rsidRDefault="00A070F6">
      <w:pPr>
        <w:widowControl w:val="0"/>
        <w:spacing w:after="0" w:line="240" w:lineRule="auto"/>
        <w:ind w:left="0" w:hanging="2"/>
        <w:jc w:val="center"/>
        <w:rPr>
          <w:rFonts w:ascii="Garamond" w:eastAsia="Garamond" w:hAnsi="Garamond" w:cs="Garamond"/>
          <w:sz w:val="24"/>
          <w:szCs w:val="24"/>
        </w:rPr>
      </w:pPr>
    </w:p>
    <w:p w14:paraId="37471587" w14:textId="77777777" w:rsidR="00164913" w:rsidRDefault="00251336">
      <w:pPr>
        <w:widowControl w:val="0"/>
        <w:spacing w:after="0" w:line="240" w:lineRule="auto"/>
        <w:ind w:left="0" w:hanging="2"/>
        <w:jc w:val="center"/>
        <w:rPr>
          <w:rFonts w:ascii="Garamond" w:eastAsia="Garamond" w:hAnsi="Garamond" w:cs="Garamond"/>
          <w:sz w:val="18"/>
          <w:szCs w:val="18"/>
        </w:rPr>
      </w:pPr>
      <w:r>
        <w:rPr>
          <w:rFonts w:ascii="Garamond" w:eastAsia="Garamond" w:hAnsi="Garamond" w:cs="Garamond"/>
          <w:sz w:val="18"/>
          <w:szCs w:val="18"/>
        </w:rPr>
        <w:t xml:space="preserve">Riwayat Artikel: </w:t>
      </w:r>
      <w:proofErr w:type="spellStart"/>
      <w:r>
        <w:rPr>
          <w:rFonts w:ascii="Garamond" w:eastAsia="Garamond" w:hAnsi="Garamond" w:cs="Garamond"/>
          <w:sz w:val="18"/>
          <w:szCs w:val="18"/>
        </w:rPr>
        <w:t>Dikirim</w:t>
      </w:r>
      <w:proofErr w:type="spellEnd"/>
      <w:r>
        <w:rPr>
          <w:rFonts w:ascii="Garamond" w:eastAsia="Garamond" w:hAnsi="Garamond" w:cs="Garamond"/>
          <w:sz w:val="18"/>
          <w:szCs w:val="18"/>
        </w:rPr>
        <w:t xml:space="preserve">; </w:t>
      </w:r>
      <w:proofErr w:type="spellStart"/>
      <w:r>
        <w:rPr>
          <w:rFonts w:ascii="Garamond" w:eastAsia="Garamond" w:hAnsi="Garamond" w:cs="Garamond"/>
          <w:sz w:val="18"/>
          <w:szCs w:val="18"/>
        </w:rPr>
        <w:t>Diterima</w:t>
      </w:r>
      <w:proofErr w:type="spellEnd"/>
      <w:r>
        <w:rPr>
          <w:rFonts w:ascii="Garamond" w:eastAsia="Garamond" w:hAnsi="Garamond" w:cs="Garamond"/>
          <w:sz w:val="18"/>
          <w:szCs w:val="18"/>
        </w:rPr>
        <w:t xml:space="preserve">; </w:t>
      </w:r>
      <w:proofErr w:type="spellStart"/>
      <w:r>
        <w:rPr>
          <w:rFonts w:ascii="Garamond" w:eastAsia="Garamond" w:hAnsi="Garamond" w:cs="Garamond"/>
          <w:sz w:val="18"/>
          <w:szCs w:val="18"/>
        </w:rPr>
        <w:t>Diterbitkan</w:t>
      </w:r>
      <w:proofErr w:type="spellEnd"/>
    </w:p>
    <w:p w14:paraId="3D11A459" w14:textId="77777777" w:rsidR="00164913" w:rsidRDefault="00164913">
      <w:pPr>
        <w:widowControl w:val="0"/>
        <w:spacing w:after="0" w:line="240" w:lineRule="auto"/>
        <w:ind w:left="0" w:hanging="2"/>
        <w:jc w:val="center"/>
        <w:rPr>
          <w:rFonts w:ascii="Garamond" w:eastAsia="Garamond" w:hAnsi="Garamond" w:cs="Garamond"/>
          <w:sz w:val="24"/>
          <w:szCs w:val="24"/>
        </w:rPr>
      </w:pPr>
    </w:p>
    <w:p w14:paraId="68DACF09" w14:textId="77777777" w:rsidR="00164913" w:rsidRDefault="00251336">
      <w:pPr>
        <w:widowControl w:val="0"/>
        <w:spacing w:after="0" w:line="240" w:lineRule="auto"/>
        <w:ind w:left="0" w:hanging="2"/>
        <w:jc w:val="center"/>
        <w:rPr>
          <w:rFonts w:ascii="Garamond" w:eastAsia="Garamond" w:hAnsi="Garamond" w:cs="Garamond"/>
          <w:sz w:val="24"/>
          <w:szCs w:val="24"/>
        </w:rPr>
      </w:pPr>
      <w:proofErr w:type="spellStart"/>
      <w:r>
        <w:rPr>
          <w:rFonts w:ascii="Garamond" w:eastAsia="Garamond" w:hAnsi="Garamond" w:cs="Garamond"/>
          <w:b/>
          <w:sz w:val="24"/>
          <w:szCs w:val="24"/>
        </w:rPr>
        <w:t>Abstrak</w:t>
      </w:r>
      <w:proofErr w:type="spellEnd"/>
    </w:p>
    <w:p w14:paraId="2D456AE8" w14:textId="77777777" w:rsidR="00164913" w:rsidRDefault="00164913">
      <w:pPr>
        <w:widowControl w:val="0"/>
        <w:spacing w:after="0" w:line="240" w:lineRule="auto"/>
        <w:ind w:left="0" w:hanging="2"/>
        <w:jc w:val="center"/>
        <w:rPr>
          <w:rFonts w:ascii="Garamond" w:eastAsia="Garamond" w:hAnsi="Garamond" w:cs="Garamond"/>
          <w:sz w:val="20"/>
          <w:szCs w:val="20"/>
        </w:rPr>
      </w:pPr>
    </w:p>
    <w:p w14:paraId="6A32DDDC" w14:textId="5B4B23A2" w:rsidR="00164913" w:rsidRDefault="00A070F6">
      <w:pPr>
        <w:widowControl w:val="0"/>
        <w:spacing w:after="0" w:line="240" w:lineRule="auto"/>
        <w:ind w:left="0" w:hanging="2"/>
        <w:jc w:val="both"/>
        <w:rPr>
          <w:rFonts w:ascii="Garamond" w:eastAsia="Garamond" w:hAnsi="Garamond" w:cs="Garamond"/>
          <w:sz w:val="20"/>
          <w:szCs w:val="20"/>
        </w:rPr>
      </w:pPr>
      <w:r w:rsidRPr="00A070F6">
        <w:rPr>
          <w:rFonts w:ascii="Garamond" w:eastAsia="Garamond" w:hAnsi="Garamond" w:cs="Garamond"/>
          <w:sz w:val="20"/>
          <w:szCs w:val="20"/>
        </w:rPr>
        <w:t xml:space="preserve">Program </w:t>
      </w:r>
      <w:proofErr w:type="spellStart"/>
      <w:r w:rsidRPr="00A070F6">
        <w:rPr>
          <w:rFonts w:ascii="Garamond" w:eastAsia="Garamond" w:hAnsi="Garamond" w:cs="Garamond"/>
          <w:sz w:val="20"/>
          <w:szCs w:val="20"/>
        </w:rPr>
        <w:t>Kuliah</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Kerja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Nyata</w:t>
      </w:r>
      <w:proofErr w:type="spellEnd"/>
      <w:r w:rsidRPr="00A070F6">
        <w:rPr>
          <w:rFonts w:ascii="Garamond" w:eastAsia="Garamond" w:hAnsi="Garamond" w:cs="Garamond"/>
          <w:sz w:val="20"/>
          <w:szCs w:val="20"/>
        </w:rPr>
        <w:t xml:space="preserve"> (KKN) Universitas Muhammadiyah Yogyakarta </w:t>
      </w:r>
      <w:proofErr w:type="spellStart"/>
      <w:r w:rsidRPr="00A070F6">
        <w:rPr>
          <w:rFonts w:ascii="Garamond" w:eastAsia="Garamond" w:hAnsi="Garamond" w:cs="Garamond"/>
          <w:sz w:val="20"/>
          <w:szCs w:val="20"/>
        </w:rPr>
        <w:t>memberikan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dukungan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dalam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persiapan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pembentukan</w:t>
      </w:r>
      <w:proofErr w:type="spellEnd"/>
      <w:r w:rsidRPr="00A070F6">
        <w:rPr>
          <w:rFonts w:ascii="Garamond" w:eastAsia="Garamond" w:hAnsi="Garamond" w:cs="Garamond"/>
          <w:sz w:val="20"/>
          <w:szCs w:val="20"/>
        </w:rPr>
        <w:t xml:space="preserve"> Badan Usaha Milik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Pelaksanaan</w:t>
      </w:r>
      <w:proofErr w:type="spellEnd"/>
      <w:r w:rsidRPr="00A070F6">
        <w:rPr>
          <w:rFonts w:ascii="Garamond" w:eastAsia="Garamond" w:hAnsi="Garamond" w:cs="Garamond"/>
          <w:sz w:val="20"/>
          <w:szCs w:val="20"/>
        </w:rPr>
        <w:t xml:space="preserve"> program </w:t>
      </w:r>
      <w:proofErr w:type="spellStart"/>
      <w:r w:rsidRPr="00A070F6">
        <w:rPr>
          <w:rFonts w:ascii="Garamond" w:eastAsia="Garamond" w:hAnsi="Garamond" w:cs="Garamond"/>
          <w:sz w:val="20"/>
          <w:szCs w:val="20"/>
        </w:rPr>
        <w:t>Kuliah</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Kerja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Nyata</w:t>
      </w:r>
      <w:proofErr w:type="spellEnd"/>
      <w:r w:rsidRPr="00A070F6">
        <w:rPr>
          <w:rFonts w:ascii="Garamond" w:eastAsia="Garamond" w:hAnsi="Garamond" w:cs="Garamond"/>
          <w:sz w:val="20"/>
          <w:szCs w:val="20"/>
        </w:rPr>
        <w:t xml:space="preserve"> (KKN </w:t>
      </w:r>
      <w:proofErr w:type="spellStart"/>
      <w:r w:rsidRPr="00A070F6">
        <w:rPr>
          <w:rFonts w:ascii="Garamond" w:eastAsia="Garamond" w:hAnsi="Garamond" w:cs="Garamond"/>
          <w:sz w:val="20"/>
          <w:szCs w:val="20"/>
        </w:rPr>
        <w:t>diselenggarakan</w:t>
      </w:r>
      <w:proofErr w:type="spellEnd"/>
      <w:r w:rsidRPr="00A070F6">
        <w:rPr>
          <w:rFonts w:ascii="Garamond" w:eastAsia="Garamond" w:hAnsi="Garamond" w:cs="Garamond"/>
          <w:sz w:val="20"/>
          <w:szCs w:val="20"/>
        </w:rPr>
        <w:t xml:space="preserve"> di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Sendangarum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Sleman</w:t>
      </w:r>
      <w:proofErr w:type="spellEnd"/>
      <w:r w:rsidRPr="00A070F6">
        <w:rPr>
          <w:rFonts w:ascii="Garamond" w:eastAsia="Garamond" w:hAnsi="Garamond" w:cs="Garamond"/>
          <w:sz w:val="20"/>
          <w:szCs w:val="20"/>
        </w:rPr>
        <w:t xml:space="preserve">, Daerah Istimewa Yogyakarta pada 15 </w:t>
      </w:r>
      <w:proofErr w:type="spellStart"/>
      <w:r w:rsidRPr="00A070F6">
        <w:rPr>
          <w:rFonts w:ascii="Garamond" w:eastAsia="Garamond" w:hAnsi="Garamond" w:cs="Garamond"/>
          <w:sz w:val="20"/>
          <w:szCs w:val="20"/>
        </w:rPr>
        <w:t>Oktober</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hingga</w:t>
      </w:r>
      <w:proofErr w:type="spellEnd"/>
      <w:r w:rsidRPr="00A070F6">
        <w:rPr>
          <w:rFonts w:ascii="Garamond" w:eastAsia="Garamond" w:hAnsi="Garamond" w:cs="Garamond"/>
          <w:sz w:val="20"/>
          <w:szCs w:val="20"/>
        </w:rPr>
        <w:t xml:space="preserve"> 15 </w:t>
      </w:r>
      <w:proofErr w:type="spellStart"/>
      <w:r w:rsidRPr="00A070F6">
        <w:rPr>
          <w:rFonts w:ascii="Garamond" w:eastAsia="Garamond" w:hAnsi="Garamond" w:cs="Garamond"/>
          <w:sz w:val="20"/>
          <w:szCs w:val="20"/>
        </w:rPr>
        <w:t>Desember</w:t>
      </w:r>
      <w:proofErr w:type="spellEnd"/>
      <w:r w:rsidRPr="00A070F6">
        <w:rPr>
          <w:rFonts w:ascii="Garamond" w:eastAsia="Garamond" w:hAnsi="Garamond" w:cs="Garamond"/>
          <w:sz w:val="20"/>
          <w:szCs w:val="20"/>
        </w:rPr>
        <w:t xml:space="preserve"> 2021 </w:t>
      </w:r>
      <w:proofErr w:type="spellStart"/>
      <w:r w:rsidRPr="00A070F6">
        <w:rPr>
          <w:rFonts w:ascii="Garamond" w:eastAsia="Garamond" w:hAnsi="Garamond" w:cs="Garamond"/>
          <w:sz w:val="20"/>
          <w:szCs w:val="20"/>
        </w:rPr>
        <w:t>dalam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rangka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pengabdian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masyarakat</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dalam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mengoptimalkan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potensi</w:t>
      </w:r>
      <w:proofErr w:type="spellEnd"/>
      <w:r w:rsidRPr="00A070F6">
        <w:rPr>
          <w:rFonts w:ascii="Garamond" w:eastAsia="Garamond" w:hAnsi="Garamond" w:cs="Garamond"/>
          <w:sz w:val="20"/>
          <w:szCs w:val="20"/>
        </w:rPr>
        <w:t xml:space="preserve"> dan </w:t>
      </w:r>
      <w:proofErr w:type="spellStart"/>
      <w:r w:rsidRPr="00A070F6">
        <w:rPr>
          <w:rFonts w:ascii="Garamond" w:eastAsia="Garamond" w:hAnsi="Garamond" w:cs="Garamond"/>
          <w:sz w:val="20"/>
          <w:szCs w:val="20"/>
        </w:rPr>
        <w:t>kemajuan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dengan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mempersiapkan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untuk</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membentuk</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Kegiatan</w:t>
      </w:r>
      <w:proofErr w:type="spellEnd"/>
      <w:r w:rsidRPr="00A070F6">
        <w:rPr>
          <w:rFonts w:ascii="Garamond" w:eastAsia="Garamond" w:hAnsi="Garamond" w:cs="Garamond"/>
          <w:sz w:val="20"/>
          <w:szCs w:val="20"/>
        </w:rPr>
        <w:t xml:space="preserve"> yang </w:t>
      </w:r>
      <w:proofErr w:type="spellStart"/>
      <w:r w:rsidRPr="00A070F6">
        <w:rPr>
          <w:rFonts w:ascii="Garamond" w:eastAsia="Garamond" w:hAnsi="Garamond" w:cs="Garamond"/>
          <w:sz w:val="20"/>
          <w:szCs w:val="20"/>
        </w:rPr>
        <w:t>memuat</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informasi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lengkap</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tentang</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melalui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pembuatan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profil</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yang </w:t>
      </w:r>
      <w:proofErr w:type="spellStart"/>
      <w:r w:rsidRPr="00A070F6">
        <w:rPr>
          <w:rFonts w:ascii="Garamond" w:eastAsia="Garamond" w:hAnsi="Garamond" w:cs="Garamond"/>
          <w:sz w:val="20"/>
          <w:szCs w:val="20"/>
        </w:rPr>
        <w:t>berguna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sebagai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pengenalan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dan </w:t>
      </w:r>
      <w:proofErr w:type="spellStart"/>
      <w:r w:rsidRPr="00A070F6">
        <w:rPr>
          <w:rFonts w:ascii="Garamond" w:eastAsia="Garamond" w:hAnsi="Garamond" w:cs="Garamond"/>
          <w:sz w:val="20"/>
          <w:szCs w:val="20"/>
        </w:rPr>
        <w:t>menggali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potensi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Tampilan</w:t>
      </w:r>
      <w:proofErr w:type="spellEnd"/>
      <w:r w:rsidRPr="00A070F6">
        <w:rPr>
          <w:rFonts w:ascii="Garamond" w:eastAsia="Garamond" w:hAnsi="Garamond" w:cs="Garamond"/>
          <w:sz w:val="20"/>
          <w:szCs w:val="20"/>
        </w:rPr>
        <w:t xml:space="preserve"> logo dan media </w:t>
      </w:r>
      <w:proofErr w:type="spellStart"/>
      <w:r w:rsidRPr="00A070F6">
        <w:rPr>
          <w:rFonts w:ascii="Garamond" w:eastAsia="Garamond" w:hAnsi="Garamond" w:cs="Garamond"/>
          <w:sz w:val="20"/>
          <w:szCs w:val="20"/>
        </w:rPr>
        <w:t>sosial</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instagram</w:t>
      </w:r>
      <w:proofErr w:type="spellEnd"/>
      <w:r w:rsidRPr="00A070F6">
        <w:rPr>
          <w:rFonts w:ascii="Garamond" w:eastAsia="Garamond" w:hAnsi="Garamond" w:cs="Garamond"/>
          <w:sz w:val="20"/>
          <w:szCs w:val="20"/>
        </w:rPr>
        <w:t xml:space="preserve"> yang </w:t>
      </w:r>
      <w:proofErr w:type="spellStart"/>
      <w:r w:rsidRPr="00A070F6">
        <w:rPr>
          <w:rFonts w:ascii="Garamond" w:eastAsia="Garamond" w:hAnsi="Garamond" w:cs="Garamond"/>
          <w:sz w:val="20"/>
          <w:szCs w:val="20"/>
        </w:rPr>
        <w:t>menarik</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merupakan</w:t>
      </w:r>
      <w:proofErr w:type="spellEnd"/>
      <w:r w:rsidRPr="00A070F6">
        <w:rPr>
          <w:rFonts w:ascii="Garamond" w:eastAsia="Garamond" w:hAnsi="Garamond" w:cs="Garamond"/>
          <w:sz w:val="20"/>
          <w:szCs w:val="20"/>
        </w:rPr>
        <w:t xml:space="preserve"> strategi </w:t>
      </w:r>
      <w:proofErr w:type="spellStart"/>
      <w:r w:rsidRPr="00A070F6">
        <w:rPr>
          <w:rFonts w:ascii="Garamond" w:eastAsia="Garamond" w:hAnsi="Garamond" w:cs="Garamond"/>
          <w:sz w:val="20"/>
          <w:szCs w:val="20"/>
        </w:rPr>
        <w:t>meningkatkan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penjualan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produk</w:t>
      </w:r>
      <w:proofErr w:type="spellEnd"/>
      <w:r w:rsidRPr="00A070F6">
        <w:rPr>
          <w:rFonts w:ascii="Garamond" w:eastAsia="Garamond" w:hAnsi="Garamond" w:cs="Garamond"/>
          <w:sz w:val="20"/>
          <w:szCs w:val="20"/>
        </w:rPr>
        <w:t xml:space="preserve"> yang </w:t>
      </w:r>
      <w:proofErr w:type="spellStart"/>
      <w:r w:rsidRPr="00A070F6">
        <w:rPr>
          <w:rFonts w:ascii="Garamond" w:eastAsia="Garamond" w:hAnsi="Garamond" w:cs="Garamond"/>
          <w:sz w:val="20"/>
          <w:szCs w:val="20"/>
        </w:rPr>
        <w:t>dikemas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dalam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mempersiapkan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pembentukan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Pendampingan</w:t>
      </w:r>
      <w:proofErr w:type="spellEnd"/>
      <w:r w:rsidRPr="00A070F6">
        <w:rPr>
          <w:rFonts w:ascii="Garamond" w:eastAsia="Garamond" w:hAnsi="Garamond" w:cs="Garamond"/>
          <w:sz w:val="20"/>
          <w:szCs w:val="20"/>
        </w:rPr>
        <w:t xml:space="preserve"> dan </w:t>
      </w:r>
      <w:proofErr w:type="spellStart"/>
      <w:r w:rsidRPr="00A070F6">
        <w:rPr>
          <w:rFonts w:ascii="Garamond" w:eastAsia="Garamond" w:hAnsi="Garamond" w:cs="Garamond"/>
          <w:sz w:val="20"/>
          <w:szCs w:val="20"/>
        </w:rPr>
        <w:t>pelatihan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dengan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Pelatihan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aspek</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kelembagaan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Pelatihan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Inovasi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Pelatihan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Digitalisasi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dan </w:t>
      </w:r>
      <w:proofErr w:type="spellStart"/>
      <w:r w:rsidRPr="00A070F6">
        <w:rPr>
          <w:rFonts w:ascii="Garamond" w:eastAsia="Garamond" w:hAnsi="Garamond" w:cs="Garamond"/>
          <w:sz w:val="20"/>
          <w:szCs w:val="20"/>
        </w:rPr>
        <w:t>Pelatihan</w:t>
      </w:r>
      <w:proofErr w:type="spellEnd"/>
      <w:r w:rsidRPr="00A070F6">
        <w:rPr>
          <w:rFonts w:ascii="Garamond" w:eastAsia="Garamond" w:hAnsi="Garamond" w:cs="Garamond"/>
          <w:sz w:val="20"/>
          <w:szCs w:val="20"/>
        </w:rPr>
        <w:t xml:space="preserve"> Sustainability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yang </w:t>
      </w:r>
      <w:proofErr w:type="spellStart"/>
      <w:r w:rsidRPr="00A070F6">
        <w:rPr>
          <w:rFonts w:ascii="Garamond" w:eastAsia="Garamond" w:hAnsi="Garamond" w:cs="Garamond"/>
          <w:sz w:val="20"/>
          <w:szCs w:val="20"/>
        </w:rPr>
        <w:t>berguna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dalam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kesiapan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terbentuknya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Pendampingan</w:t>
      </w:r>
      <w:proofErr w:type="spellEnd"/>
      <w:r w:rsidRPr="00A070F6">
        <w:rPr>
          <w:rFonts w:ascii="Garamond" w:eastAsia="Garamond" w:hAnsi="Garamond" w:cs="Garamond"/>
          <w:sz w:val="20"/>
          <w:szCs w:val="20"/>
        </w:rPr>
        <w:t xml:space="preserve"> dan </w:t>
      </w:r>
      <w:proofErr w:type="spellStart"/>
      <w:r w:rsidRPr="00A070F6">
        <w:rPr>
          <w:rFonts w:ascii="Garamond" w:eastAsia="Garamond" w:hAnsi="Garamond" w:cs="Garamond"/>
          <w:sz w:val="20"/>
          <w:szCs w:val="20"/>
        </w:rPr>
        <w:t>pelatihan</w:t>
      </w:r>
      <w:proofErr w:type="spellEnd"/>
      <w:r w:rsidRPr="00A070F6">
        <w:rPr>
          <w:rFonts w:ascii="Garamond" w:eastAsia="Garamond" w:hAnsi="Garamond" w:cs="Garamond"/>
          <w:sz w:val="20"/>
          <w:szCs w:val="20"/>
        </w:rPr>
        <w:t xml:space="preserve"> yang </w:t>
      </w:r>
      <w:proofErr w:type="spellStart"/>
      <w:r w:rsidRPr="00A070F6">
        <w:rPr>
          <w:rFonts w:ascii="Garamond" w:eastAsia="Garamond" w:hAnsi="Garamond" w:cs="Garamond"/>
          <w:sz w:val="20"/>
          <w:szCs w:val="20"/>
        </w:rPr>
        <w:t>difasilitasi</w:t>
      </w:r>
      <w:proofErr w:type="spellEnd"/>
      <w:r w:rsidRPr="00A070F6">
        <w:rPr>
          <w:rFonts w:ascii="Garamond" w:eastAsia="Garamond" w:hAnsi="Garamond" w:cs="Garamond"/>
          <w:sz w:val="20"/>
          <w:szCs w:val="20"/>
        </w:rPr>
        <w:t xml:space="preserve"> oleh Universitas Muhammadiyah Yogyakarta </w:t>
      </w:r>
      <w:proofErr w:type="spellStart"/>
      <w:r w:rsidRPr="00A070F6">
        <w:rPr>
          <w:rFonts w:ascii="Garamond" w:eastAsia="Garamond" w:hAnsi="Garamond" w:cs="Garamond"/>
          <w:sz w:val="20"/>
          <w:szCs w:val="20"/>
        </w:rPr>
        <w:t>merupakan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dukungan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dalam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mewujudkan</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cita-cita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Desa</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Sendangarum</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untuk</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memiliki</w:t>
      </w:r>
      <w:proofErr w:type="spellEnd"/>
      <w:r w:rsidRPr="00A070F6">
        <w:rPr>
          <w:rFonts w:ascii="Garamond" w:eastAsia="Garamond" w:hAnsi="Garamond" w:cs="Garamond"/>
          <w:sz w:val="20"/>
          <w:szCs w:val="20"/>
        </w:rPr>
        <w:t xml:space="preserve"> </w:t>
      </w:r>
      <w:proofErr w:type="spellStart"/>
      <w:r w:rsidRPr="00A070F6">
        <w:rPr>
          <w:rFonts w:ascii="Garamond" w:eastAsia="Garamond" w:hAnsi="Garamond" w:cs="Garamond"/>
          <w:sz w:val="20"/>
          <w:szCs w:val="20"/>
        </w:rPr>
        <w:t>BUMDes</w:t>
      </w:r>
      <w:proofErr w:type="spellEnd"/>
      <w:r w:rsidRPr="00A070F6">
        <w:rPr>
          <w:rFonts w:ascii="Garamond" w:eastAsia="Garamond" w:hAnsi="Garamond" w:cs="Garamond"/>
          <w:sz w:val="20"/>
          <w:szCs w:val="20"/>
        </w:rPr>
        <w:t>.</w:t>
      </w:r>
    </w:p>
    <w:p w14:paraId="6CA2F43C" w14:textId="77777777" w:rsidR="00A070F6" w:rsidRDefault="00A070F6">
      <w:pPr>
        <w:widowControl w:val="0"/>
        <w:spacing w:after="0" w:line="240" w:lineRule="auto"/>
        <w:ind w:left="0" w:hanging="2"/>
        <w:jc w:val="both"/>
        <w:rPr>
          <w:rFonts w:ascii="Garamond" w:eastAsia="Garamond" w:hAnsi="Garamond" w:cs="Garamond"/>
          <w:sz w:val="20"/>
          <w:szCs w:val="20"/>
        </w:rPr>
      </w:pPr>
    </w:p>
    <w:p w14:paraId="3C762720" w14:textId="2E935FFE" w:rsidR="00164913" w:rsidRDefault="00251336">
      <w:pPr>
        <w:widowControl w:val="0"/>
        <w:spacing w:after="0" w:line="240" w:lineRule="auto"/>
        <w:ind w:left="0" w:hanging="2"/>
        <w:jc w:val="both"/>
        <w:rPr>
          <w:rFonts w:ascii="Garamond" w:eastAsia="Garamond" w:hAnsi="Garamond" w:cs="Garamond"/>
          <w:sz w:val="20"/>
          <w:szCs w:val="20"/>
        </w:rPr>
      </w:pPr>
      <w:r>
        <w:rPr>
          <w:rFonts w:ascii="Garamond" w:eastAsia="Garamond" w:hAnsi="Garamond" w:cs="Garamond"/>
          <w:b/>
          <w:sz w:val="20"/>
          <w:szCs w:val="20"/>
        </w:rPr>
        <w:t xml:space="preserve">Kata </w:t>
      </w:r>
      <w:proofErr w:type="spellStart"/>
      <w:r>
        <w:rPr>
          <w:rFonts w:ascii="Garamond" w:eastAsia="Garamond" w:hAnsi="Garamond" w:cs="Garamond"/>
          <w:b/>
          <w:sz w:val="20"/>
          <w:szCs w:val="20"/>
        </w:rPr>
        <w:t>kunci</w:t>
      </w:r>
      <w:proofErr w:type="spellEnd"/>
      <w:r>
        <w:rPr>
          <w:rFonts w:ascii="Garamond" w:eastAsia="Garamond" w:hAnsi="Garamond" w:cs="Garamond"/>
          <w:sz w:val="20"/>
          <w:szCs w:val="20"/>
        </w:rPr>
        <w:t xml:space="preserve">: </w:t>
      </w:r>
      <w:proofErr w:type="spellStart"/>
      <w:r w:rsidR="00A070F6" w:rsidRPr="00A070F6">
        <w:rPr>
          <w:rFonts w:ascii="Garamond" w:eastAsia="Garamond" w:hAnsi="Garamond" w:cs="Garamond"/>
          <w:sz w:val="20"/>
          <w:szCs w:val="20"/>
        </w:rPr>
        <w:t>Persiapan</w:t>
      </w:r>
      <w:proofErr w:type="spellEnd"/>
      <w:r w:rsidR="00A070F6" w:rsidRPr="00A070F6">
        <w:rPr>
          <w:rFonts w:ascii="Garamond" w:eastAsia="Garamond" w:hAnsi="Garamond" w:cs="Garamond"/>
          <w:sz w:val="20"/>
          <w:szCs w:val="20"/>
        </w:rPr>
        <w:t xml:space="preserve"> </w:t>
      </w:r>
      <w:proofErr w:type="spellStart"/>
      <w:r w:rsidR="00A070F6" w:rsidRPr="00A070F6">
        <w:rPr>
          <w:rFonts w:ascii="Garamond" w:eastAsia="Garamond" w:hAnsi="Garamond" w:cs="Garamond"/>
          <w:sz w:val="20"/>
          <w:szCs w:val="20"/>
        </w:rPr>
        <w:t>BUMDes</w:t>
      </w:r>
      <w:proofErr w:type="spellEnd"/>
      <w:r w:rsidR="00A070F6" w:rsidRPr="00A070F6">
        <w:rPr>
          <w:rFonts w:ascii="Garamond" w:eastAsia="Garamond" w:hAnsi="Garamond" w:cs="Garamond"/>
          <w:sz w:val="20"/>
          <w:szCs w:val="20"/>
        </w:rPr>
        <w:t xml:space="preserve">, </w:t>
      </w:r>
      <w:proofErr w:type="spellStart"/>
      <w:r w:rsidR="00A070F6" w:rsidRPr="00A070F6">
        <w:rPr>
          <w:rFonts w:ascii="Garamond" w:eastAsia="Garamond" w:hAnsi="Garamond" w:cs="Garamond"/>
          <w:sz w:val="20"/>
          <w:szCs w:val="20"/>
        </w:rPr>
        <w:t>Pemberdayaan</w:t>
      </w:r>
      <w:proofErr w:type="spellEnd"/>
      <w:r w:rsidR="00A070F6" w:rsidRPr="00A070F6">
        <w:rPr>
          <w:rFonts w:ascii="Garamond" w:eastAsia="Garamond" w:hAnsi="Garamond" w:cs="Garamond"/>
          <w:sz w:val="20"/>
          <w:szCs w:val="20"/>
        </w:rPr>
        <w:t xml:space="preserve"> Masyarakat, </w:t>
      </w:r>
      <w:proofErr w:type="spellStart"/>
      <w:r w:rsidR="00A070F6" w:rsidRPr="00A070F6">
        <w:rPr>
          <w:rFonts w:ascii="Garamond" w:eastAsia="Garamond" w:hAnsi="Garamond" w:cs="Garamond"/>
          <w:sz w:val="20"/>
          <w:szCs w:val="20"/>
        </w:rPr>
        <w:t>Sendangarum</w:t>
      </w:r>
      <w:proofErr w:type="spellEnd"/>
      <w:r w:rsidR="00A070F6" w:rsidRPr="00A070F6">
        <w:rPr>
          <w:rFonts w:ascii="Garamond" w:eastAsia="Garamond" w:hAnsi="Garamond" w:cs="Garamond"/>
          <w:sz w:val="20"/>
          <w:szCs w:val="20"/>
        </w:rPr>
        <w:t xml:space="preserve"> Yogyakarta</w:t>
      </w:r>
    </w:p>
    <w:p w14:paraId="1BC7C72D" w14:textId="77777777" w:rsidR="00164913" w:rsidRDefault="00164913">
      <w:pPr>
        <w:widowControl w:val="0"/>
        <w:spacing w:after="0" w:line="240" w:lineRule="auto"/>
        <w:ind w:left="0" w:hanging="2"/>
        <w:rPr>
          <w:rFonts w:ascii="Garamond" w:eastAsia="Garamond" w:hAnsi="Garamond" w:cs="Garamond"/>
          <w:sz w:val="24"/>
          <w:szCs w:val="24"/>
        </w:rPr>
      </w:pPr>
    </w:p>
    <w:p w14:paraId="5A30C6F0" w14:textId="77777777" w:rsidR="00164913" w:rsidRDefault="00251336">
      <w:pPr>
        <w:widowControl w:val="0"/>
        <w:spacing w:after="0" w:line="240" w:lineRule="auto"/>
        <w:ind w:left="0" w:hanging="2"/>
        <w:jc w:val="center"/>
        <w:rPr>
          <w:rFonts w:ascii="Garamond" w:eastAsia="Garamond" w:hAnsi="Garamond" w:cs="Garamond"/>
          <w:sz w:val="24"/>
          <w:szCs w:val="24"/>
        </w:rPr>
      </w:pPr>
      <w:r>
        <w:rPr>
          <w:rFonts w:ascii="Garamond" w:eastAsia="Garamond" w:hAnsi="Garamond" w:cs="Garamond"/>
          <w:b/>
          <w:i/>
          <w:sz w:val="24"/>
          <w:szCs w:val="24"/>
        </w:rPr>
        <w:t>Abstract</w:t>
      </w:r>
    </w:p>
    <w:p w14:paraId="1C4CCADE" w14:textId="77777777" w:rsidR="00164913" w:rsidRDefault="00164913">
      <w:pPr>
        <w:widowControl w:val="0"/>
        <w:spacing w:after="0" w:line="240" w:lineRule="auto"/>
        <w:ind w:left="0" w:hanging="2"/>
        <w:jc w:val="center"/>
        <w:rPr>
          <w:rFonts w:ascii="Garamond" w:eastAsia="Garamond" w:hAnsi="Garamond" w:cs="Garamond"/>
          <w:sz w:val="20"/>
          <w:szCs w:val="20"/>
        </w:rPr>
      </w:pPr>
    </w:p>
    <w:p w14:paraId="6FCD0F18" w14:textId="3397BBFF" w:rsidR="00164913" w:rsidRDefault="00A070F6">
      <w:pPr>
        <w:widowControl w:val="0"/>
        <w:spacing w:after="0" w:line="240" w:lineRule="auto"/>
        <w:ind w:left="0" w:hanging="2"/>
        <w:jc w:val="both"/>
        <w:rPr>
          <w:rFonts w:ascii="Garamond" w:eastAsia="Garamond" w:hAnsi="Garamond" w:cs="Garamond"/>
          <w:i/>
          <w:sz w:val="20"/>
          <w:szCs w:val="20"/>
        </w:rPr>
      </w:pPr>
      <w:r w:rsidRPr="00A070F6">
        <w:rPr>
          <w:rFonts w:ascii="Garamond" w:eastAsia="Garamond" w:hAnsi="Garamond" w:cs="Garamond"/>
          <w:i/>
          <w:sz w:val="20"/>
          <w:szCs w:val="20"/>
        </w:rPr>
        <w:t>The Real Work Lecture Program (KKN) of the University of Muhammadiyah Yogyakarta supports the establishment of Village Owned Enterprises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The Real Work Lecture (KKN) program was implemented in </w:t>
      </w:r>
      <w:proofErr w:type="spellStart"/>
      <w:r w:rsidRPr="00A070F6">
        <w:rPr>
          <w:rFonts w:ascii="Garamond" w:eastAsia="Garamond" w:hAnsi="Garamond" w:cs="Garamond"/>
          <w:i/>
          <w:sz w:val="20"/>
          <w:szCs w:val="20"/>
        </w:rPr>
        <w:t>Sendangarum</w:t>
      </w:r>
      <w:proofErr w:type="spellEnd"/>
      <w:r w:rsidRPr="00A070F6">
        <w:rPr>
          <w:rFonts w:ascii="Garamond" w:eastAsia="Garamond" w:hAnsi="Garamond" w:cs="Garamond"/>
          <w:i/>
          <w:sz w:val="20"/>
          <w:szCs w:val="20"/>
        </w:rPr>
        <w:t xml:space="preserve"> Village, </w:t>
      </w:r>
      <w:proofErr w:type="spellStart"/>
      <w:r w:rsidRPr="00A070F6">
        <w:rPr>
          <w:rFonts w:ascii="Garamond" w:eastAsia="Garamond" w:hAnsi="Garamond" w:cs="Garamond"/>
          <w:i/>
          <w:sz w:val="20"/>
          <w:szCs w:val="20"/>
        </w:rPr>
        <w:t>Sleman</w:t>
      </w:r>
      <w:proofErr w:type="spellEnd"/>
      <w:r w:rsidRPr="00A070F6">
        <w:rPr>
          <w:rFonts w:ascii="Garamond" w:eastAsia="Garamond" w:hAnsi="Garamond" w:cs="Garamond"/>
          <w:i/>
          <w:sz w:val="20"/>
          <w:szCs w:val="20"/>
        </w:rPr>
        <w:t xml:space="preserve">, Yogyakarta Special Region, from October 15 to December 15, 2021, to optimize the potential and progress of the village by preparing villages to form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Activities that contain complete information about towns through profiling village that is useful as an introduction to the city and exploring the potential of the city An attractive logo display and Instagram social media are a strategy to increase the sale of packaged products in preparing for the formation of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Assistance and training with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institutional aspects Training,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Innovation Training,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Digitization Training, and Training Sustainability of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which helps prepare for the formation of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 xml:space="preserve">. Mentoring and training facilitated by the University of Muhammadiyah Yogyakarta support realizing the ideals of </w:t>
      </w:r>
      <w:proofErr w:type="spellStart"/>
      <w:r w:rsidRPr="00A070F6">
        <w:rPr>
          <w:rFonts w:ascii="Garamond" w:eastAsia="Garamond" w:hAnsi="Garamond" w:cs="Garamond"/>
          <w:i/>
          <w:sz w:val="20"/>
          <w:szCs w:val="20"/>
        </w:rPr>
        <w:t>Sendangarum</w:t>
      </w:r>
      <w:proofErr w:type="spellEnd"/>
      <w:r w:rsidRPr="00A070F6">
        <w:rPr>
          <w:rFonts w:ascii="Garamond" w:eastAsia="Garamond" w:hAnsi="Garamond" w:cs="Garamond"/>
          <w:i/>
          <w:sz w:val="20"/>
          <w:szCs w:val="20"/>
        </w:rPr>
        <w:t xml:space="preserve"> Village to have </w:t>
      </w:r>
      <w:proofErr w:type="spellStart"/>
      <w:r w:rsidRPr="00A070F6">
        <w:rPr>
          <w:rFonts w:ascii="Garamond" w:eastAsia="Garamond" w:hAnsi="Garamond" w:cs="Garamond"/>
          <w:i/>
          <w:sz w:val="20"/>
          <w:szCs w:val="20"/>
        </w:rPr>
        <w:t>BUMDes</w:t>
      </w:r>
      <w:proofErr w:type="spellEnd"/>
      <w:r w:rsidRPr="00A070F6">
        <w:rPr>
          <w:rFonts w:ascii="Garamond" w:eastAsia="Garamond" w:hAnsi="Garamond" w:cs="Garamond"/>
          <w:i/>
          <w:sz w:val="20"/>
          <w:szCs w:val="20"/>
        </w:rPr>
        <w:t>.</w:t>
      </w:r>
    </w:p>
    <w:p w14:paraId="5F13FBBA" w14:textId="77777777" w:rsidR="00A070F6" w:rsidRDefault="00A070F6">
      <w:pPr>
        <w:widowControl w:val="0"/>
        <w:spacing w:after="0" w:line="240" w:lineRule="auto"/>
        <w:ind w:left="0" w:hanging="2"/>
        <w:jc w:val="both"/>
        <w:rPr>
          <w:rFonts w:ascii="Garamond" w:eastAsia="Garamond" w:hAnsi="Garamond" w:cs="Garamond"/>
          <w:sz w:val="20"/>
          <w:szCs w:val="20"/>
        </w:rPr>
      </w:pPr>
    </w:p>
    <w:p w14:paraId="28C8EEC7" w14:textId="61C2D149" w:rsidR="00164913" w:rsidRDefault="00251336">
      <w:pPr>
        <w:widowControl w:val="0"/>
        <w:spacing w:after="0" w:line="240" w:lineRule="auto"/>
        <w:ind w:left="0" w:hanging="2"/>
        <w:jc w:val="both"/>
        <w:rPr>
          <w:rFonts w:ascii="Garamond" w:eastAsia="Garamond" w:hAnsi="Garamond" w:cs="Garamond"/>
          <w:sz w:val="20"/>
          <w:szCs w:val="20"/>
        </w:rPr>
      </w:pPr>
      <w:r>
        <w:rPr>
          <w:rFonts w:ascii="Garamond" w:eastAsia="Garamond" w:hAnsi="Garamond" w:cs="Garamond"/>
          <w:b/>
          <w:i/>
          <w:sz w:val="20"/>
          <w:szCs w:val="20"/>
        </w:rPr>
        <w:t>Keywords</w:t>
      </w:r>
      <w:r>
        <w:rPr>
          <w:rFonts w:ascii="Garamond" w:eastAsia="Garamond" w:hAnsi="Garamond" w:cs="Garamond"/>
          <w:i/>
          <w:sz w:val="20"/>
          <w:szCs w:val="20"/>
        </w:rPr>
        <w:t xml:space="preserve">: </w:t>
      </w:r>
      <w:proofErr w:type="spellStart"/>
      <w:r w:rsidR="00A070F6" w:rsidRPr="00A070F6">
        <w:rPr>
          <w:rFonts w:ascii="Garamond" w:eastAsia="Garamond" w:hAnsi="Garamond" w:cs="Garamond"/>
          <w:i/>
          <w:sz w:val="20"/>
          <w:szCs w:val="20"/>
        </w:rPr>
        <w:t>BUMDes</w:t>
      </w:r>
      <w:proofErr w:type="spellEnd"/>
      <w:r w:rsidR="00A070F6" w:rsidRPr="00A070F6">
        <w:rPr>
          <w:rFonts w:ascii="Garamond" w:eastAsia="Garamond" w:hAnsi="Garamond" w:cs="Garamond"/>
          <w:i/>
          <w:sz w:val="20"/>
          <w:szCs w:val="20"/>
        </w:rPr>
        <w:t xml:space="preserve"> Preparation, Community Empowerment, </w:t>
      </w:r>
      <w:proofErr w:type="spellStart"/>
      <w:r w:rsidR="00A070F6" w:rsidRPr="00A070F6">
        <w:rPr>
          <w:rFonts w:ascii="Garamond" w:eastAsia="Garamond" w:hAnsi="Garamond" w:cs="Garamond"/>
          <w:i/>
          <w:sz w:val="20"/>
          <w:szCs w:val="20"/>
        </w:rPr>
        <w:t>Sendangarum</w:t>
      </w:r>
      <w:proofErr w:type="spellEnd"/>
      <w:r w:rsidR="00A070F6" w:rsidRPr="00A070F6">
        <w:rPr>
          <w:rFonts w:ascii="Garamond" w:eastAsia="Garamond" w:hAnsi="Garamond" w:cs="Garamond"/>
          <w:i/>
          <w:sz w:val="20"/>
          <w:szCs w:val="20"/>
        </w:rPr>
        <w:t xml:space="preserve"> Yogyakarta</w:t>
      </w:r>
    </w:p>
    <w:p w14:paraId="3F7D00DD" w14:textId="77777777" w:rsidR="00164913" w:rsidRDefault="00164913">
      <w:pPr>
        <w:widowControl w:val="0"/>
        <w:spacing w:after="0" w:line="240" w:lineRule="auto"/>
        <w:ind w:left="0" w:hanging="2"/>
        <w:rPr>
          <w:rFonts w:ascii="Garamond" w:eastAsia="Garamond" w:hAnsi="Garamond" w:cs="Garamond"/>
          <w:sz w:val="24"/>
          <w:szCs w:val="24"/>
        </w:rPr>
      </w:pPr>
    </w:p>
    <w:p w14:paraId="3996FD72" w14:textId="77777777" w:rsidR="00164913" w:rsidRDefault="00164913">
      <w:pPr>
        <w:widowControl w:val="0"/>
        <w:spacing w:after="0" w:line="240" w:lineRule="auto"/>
        <w:ind w:left="0" w:hanging="2"/>
        <w:rPr>
          <w:rFonts w:ascii="Garamond" w:eastAsia="Garamond" w:hAnsi="Garamond" w:cs="Garamond"/>
          <w:sz w:val="24"/>
          <w:szCs w:val="24"/>
        </w:rPr>
      </w:pPr>
    </w:p>
    <w:p w14:paraId="134C567E" w14:textId="77777777" w:rsidR="00164913" w:rsidRDefault="00164913">
      <w:pPr>
        <w:widowControl w:val="0"/>
        <w:spacing w:after="0" w:line="240" w:lineRule="auto"/>
        <w:ind w:left="0" w:hanging="2"/>
        <w:rPr>
          <w:rFonts w:ascii="Garamond" w:eastAsia="Garamond" w:hAnsi="Garamond" w:cs="Garamond"/>
          <w:sz w:val="24"/>
          <w:szCs w:val="24"/>
        </w:rPr>
      </w:pPr>
    </w:p>
    <w:p w14:paraId="3F9B748A" w14:textId="77777777" w:rsidR="00BA00C8" w:rsidRDefault="00BA00C8">
      <w:pPr>
        <w:widowControl w:val="0"/>
        <w:spacing w:after="0" w:line="240" w:lineRule="auto"/>
        <w:ind w:left="0" w:hanging="2"/>
        <w:rPr>
          <w:rFonts w:ascii="Garamond" w:eastAsia="Garamond" w:hAnsi="Garamond" w:cs="Garamond"/>
          <w:sz w:val="24"/>
          <w:szCs w:val="24"/>
        </w:rPr>
      </w:pPr>
    </w:p>
    <w:p w14:paraId="3202624B" w14:textId="77777777" w:rsidR="00BA00C8" w:rsidRDefault="00BA00C8">
      <w:pPr>
        <w:widowControl w:val="0"/>
        <w:spacing w:after="0" w:line="240" w:lineRule="auto"/>
        <w:ind w:left="0" w:hanging="2"/>
        <w:rPr>
          <w:rFonts w:ascii="Garamond" w:eastAsia="Garamond" w:hAnsi="Garamond" w:cs="Garamond"/>
          <w:sz w:val="24"/>
          <w:szCs w:val="24"/>
        </w:rPr>
      </w:pPr>
    </w:p>
    <w:p w14:paraId="7085CC1D" w14:textId="49D2AB4C" w:rsidR="00BA00C8" w:rsidRDefault="00BA00C8">
      <w:pPr>
        <w:widowControl w:val="0"/>
        <w:spacing w:after="0" w:line="240" w:lineRule="auto"/>
        <w:ind w:left="0" w:hanging="2"/>
        <w:rPr>
          <w:rFonts w:ascii="Garamond" w:eastAsia="Garamond" w:hAnsi="Garamond" w:cs="Garamond"/>
          <w:sz w:val="24"/>
          <w:szCs w:val="24"/>
        </w:rPr>
        <w:sectPr w:rsidR="00BA00C8">
          <w:headerReference w:type="even" r:id="rId11"/>
          <w:headerReference w:type="default" r:id="rId12"/>
          <w:footerReference w:type="even" r:id="rId13"/>
          <w:footerReference w:type="default" r:id="rId14"/>
          <w:headerReference w:type="first" r:id="rId15"/>
          <w:footerReference w:type="first" r:id="rId16"/>
          <w:pgSz w:w="11907" w:h="16840"/>
          <w:pgMar w:top="1701" w:right="1418" w:bottom="1701" w:left="1985" w:header="850" w:footer="283" w:gutter="0"/>
          <w:pgNumType w:start="1"/>
          <w:cols w:space="720"/>
          <w:titlePg/>
        </w:sectPr>
      </w:pPr>
    </w:p>
    <w:p w14:paraId="3192E86B" w14:textId="79E3F98B" w:rsidR="00BA00C8" w:rsidRDefault="00251336" w:rsidP="005D206B">
      <w:pPr>
        <w:widowControl w:val="0"/>
        <w:spacing w:after="0" w:line="240" w:lineRule="auto"/>
        <w:ind w:left="0" w:hanging="2"/>
        <w:rPr>
          <w:rFonts w:ascii="Garamond" w:eastAsia="Garamond" w:hAnsi="Garamond" w:cs="Garamond"/>
          <w:b/>
          <w:sz w:val="24"/>
          <w:szCs w:val="24"/>
        </w:rPr>
      </w:pPr>
      <w:r>
        <w:rPr>
          <w:rFonts w:ascii="Garamond" w:eastAsia="Garamond" w:hAnsi="Garamond" w:cs="Garamond"/>
          <w:b/>
          <w:sz w:val="24"/>
          <w:szCs w:val="24"/>
        </w:rPr>
        <w:lastRenderedPageBreak/>
        <w:t>PENDAHULUAN</w:t>
      </w:r>
      <w:r>
        <w:rPr>
          <w:rFonts w:ascii="Garamond" w:eastAsia="Garamond" w:hAnsi="Garamond" w:cs="Garamond"/>
          <w:b/>
          <w:sz w:val="24"/>
          <w:szCs w:val="24"/>
        </w:rPr>
        <w:tab/>
      </w:r>
    </w:p>
    <w:p w14:paraId="407C51AA" w14:textId="77777777" w:rsidR="00BA00C8" w:rsidRPr="005D206B" w:rsidRDefault="00BA00C8" w:rsidP="005D206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Pertumbuhan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pedesaan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seringkali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dinilai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lambat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dibandingkan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pembangunan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perkotaan</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{"citationItems":[{"id":"ITEM-1","itemData":{"abstract":"National development is a concept, where the government will strive to achieve the welfare of society evenly and thoroughly. Through BUMDES (Village-Owned Enterprises) the national development plan can be realized if there is an active role of the village government and the community. This study aims to determine the governance and contribution of the existence of BUMDes Tridadi Makmur to improving the socio-economic welfare of the people of Tridadi Village, Sleman Jogyakarta District. This study uses a qualitative descriptive method, data collection using online media. The research result shows that 1). The management governance of BUMDes Tridadi Makmur, seen from the BUMDes organizational structure, has met the basic needs of the organization, with reference to the duties and functions and authorities that are adjusted to the conditions of the BUMDes development, 2). The existence of BUMDes has a social contribution, namely Tridadi Village has turned into a village as a tourist destination such as the Puri Mataram tourist vehicle and has been awarded an award by the Ministry of Village, Development of Disadvantaged Areas and Transmigration at the \"2019 Archipelago Tourism Village with Advanced Category\" event. Besides that, it has also contributed to absorbing the workforce, amounting to 135 people with the majority of Tridari Village residents and economically contributing to improving the welfare of the community","author":[{"dropping-particle":"","family":"Ajie","given":"Juhari Sasmito","non-dropping-particle":"","parse-names":false,"suffix":""},{"dropping-particle":"","family":"Pribadi","given":"Ulung","non-dropping-particle":"","parse-names":false,"suffix":""},{"dropping-particle":"","family":"Widayat","given":"Rossi Maunofa","non-dropping-particle":"","parse-names":false,"suffix":""},{"dropping-particle":"","family":"J","given":"Galih Dwi Rizqi","non-dropping-particle":"","parse-names":false,"suffix":""}],"container-title":"Ganec Swara","id":"ITEM-1","issue":"2","issued":{"date-parts":[["2020"]]},"page":"779-784","title":"Kontribusi Bumdes Tridadi Makmur Terhadap Peningkatan Kesejahteraan Sosial Ekonomi Masyarakat Desa Tridadi Kecamatan Sleman Yogyakarta","type":"article-journal","volume":"14"},"uris":["http://www.mendeley.com/documents/?uuid=9053b7cd-931a-4470-be1c-d68b34665d86"]}],"mendeley":{"formattedCitation":"(Ajie et al., 2020)","plainTextFormattedCitation":"(Ajie et al., 2020)","previouslyFormattedCitation":"(Ajie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(Ajie et al., 2020)</w:t>
      </w:r>
      <w:r w:rsidRPr="005D206B">
        <w:rPr>
          <w:rFonts w:ascii="Garamond" w:hAnsi="Garamond" w:cs="Times New Roman"/>
          <w:sz w:val="24"/>
          <w:szCs w:val="24"/>
        </w:rPr>
        <w:fldChar w:fldCharType="end"/>
      </w:r>
      <w:r w:rsidRPr="005D206B">
        <w:rPr>
          <w:rFonts w:ascii="Garamond" w:hAnsi="Garamond" w:cs="Times New Roman"/>
          <w:sz w:val="24"/>
          <w:szCs w:val="24"/>
          <w:lang w:val="en-US"/>
        </w:rPr>
        <w:t>.</w:t>
      </w:r>
      <w:r w:rsidRPr="005D206B">
        <w:rPr>
          <w:rFonts w:ascii="Garamond" w:eastAsia="Times New Roman" w:hAnsi="Garamond" w:cs="Times New Roman"/>
          <w:sz w:val="24"/>
          <w:szCs w:val="24"/>
          <w:lang w:val="en-US"/>
        </w:rPr>
        <w:t xml:space="preserve"> </w:t>
      </w:r>
      <w:r w:rsidRPr="005D206B">
        <w:rPr>
          <w:rFonts w:ascii="Garamond" w:eastAsia="Times New Roman" w:hAnsi="Garamond" w:cs="Times New Roman"/>
          <w:sz w:val="24"/>
          <w:szCs w:val="24"/>
        </w:rPr>
        <w:t xml:space="preserve">Pembangunan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pedesaan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pemerintah</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tertera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Undang-Undang</w:t>
      </w:r>
      <w:proofErr w:type="spellEnd"/>
      <w:r w:rsidRPr="005D206B">
        <w:rPr>
          <w:rFonts w:ascii="Garamond" w:eastAsia="Times New Roman" w:hAnsi="Garamond" w:cs="Times New Roman"/>
          <w:sz w:val="24"/>
          <w:szCs w:val="24"/>
        </w:rPr>
        <w:t xml:space="preserve"> No. 39 </w:t>
      </w:r>
      <w:proofErr w:type="spellStart"/>
      <w:r w:rsidRPr="005D206B">
        <w:rPr>
          <w:rFonts w:ascii="Garamond" w:eastAsia="Times New Roman" w:hAnsi="Garamond" w:cs="Times New Roman"/>
          <w:sz w:val="24"/>
          <w:szCs w:val="24"/>
        </w:rPr>
        <w:t>Tahun</w:t>
      </w:r>
      <w:proofErr w:type="spellEnd"/>
      <w:r w:rsidRPr="005D206B">
        <w:rPr>
          <w:rFonts w:ascii="Garamond" w:eastAsia="Times New Roman" w:hAnsi="Garamond" w:cs="Times New Roman"/>
          <w:sz w:val="24"/>
          <w:szCs w:val="24"/>
        </w:rPr>
        <w:t xml:space="preserve"> 2010 </w:t>
      </w:r>
      <w:proofErr w:type="spellStart"/>
      <w:r w:rsidRPr="005D206B">
        <w:rPr>
          <w:rFonts w:ascii="Garamond" w:eastAsia="Times New Roman" w:hAnsi="Garamond" w:cs="Times New Roman"/>
          <w:sz w:val="24"/>
          <w:szCs w:val="24"/>
        </w:rPr>
        <w:t>tentang</w:t>
      </w:r>
      <w:proofErr w:type="spellEnd"/>
      <w:r w:rsidRPr="005D206B">
        <w:rPr>
          <w:rFonts w:ascii="Garamond" w:eastAsia="Times New Roman" w:hAnsi="Garamond" w:cs="Times New Roman"/>
          <w:sz w:val="24"/>
          <w:szCs w:val="24"/>
        </w:rPr>
        <w:t xml:space="preserve"> badan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milik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tujuan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pembangunan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nasional</w:t>
      </w:r>
      <w:proofErr w:type="spellEnd"/>
      <w:r w:rsidRPr="005D206B">
        <w:rPr>
          <w:rFonts w:ascii="Garamond" w:eastAsia="Times New Roman" w:hAnsi="Garamond" w:cs="Times New Roman"/>
          <w:sz w:val="24"/>
          <w:szCs w:val="24"/>
          <w:lang w:val="en-US"/>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{"citationItems":[{"id":"ITEM-1","itemData":{"DOI":"10.26533/comvice.v2i1.123","ISSN":"2615-8507","abstract":"Salah satu kewajiban dosen sebagaimana yang diamanatkan Tri Dharma Perguruan Tinggi adalah melakukan pengabdian kepada masyarakat. Untuk itu, tim penulis melakukan bentuk pengabdian kepada masyarakat dalam bentuk pendampingan penyusunan laporan keuangan pada Badan Usaha Milik Desa (BUMDes) Lestari sebagai mitra binaan yang bergerak di bidang usaha jasa berupa pengelolaan pasar desa Bandung. Kesulitan yang dialami mitra adalah penyusunan laporan keuangan serta pencatatan transaksinya belum rapi. Melalui serangkaian kegiatan pendampingan yang dilakukan bersama mitra, diperoleh kemajuan sehingga mitra binaan bisa melakukan pencatatan transaksi secara rapi dan penyusunan laporan keuangan sesuai standar akuntansi.","author":[{"dropping-particle":"","family":"Hidayah","given":"Agus Taufik","non-dropping-particle":"","parse-names":false,"suffix":""},{"dropping-particle":"","family":"Pujiati","given":"Lilik","non-dropping-particle":"","parse-names":false,"suffix":""},{"dropping-particle":"","family":"Hidyati","given":"Nurul","non-dropping-particle":"","parse-names":false,"suffix":""},{"dropping-particle":"","family":"Hendrawan","given":"Suluh Agus","non-dropping-particle":"","parse-names":false,"suffix":""},{"dropping-particle":"","family":"Suprapto","given":"Sugeng","non-dropping-particle":"","parse-names":false,"suffix":""},{"dropping-particle":"","family":"Ali","given":"Nur","non-dropping-particle":"","parse-names":false,"suffix":""}],"container-title":"Comvice : Journal of community service","id":"ITEM-1","issue":"1","issued":{"date-parts":[["2018"]]},"page":"15-20","title":"Pendampingan Penyusunan Laporan Keuangan Pada Badan Usaha Milik Desa (Bumdes) Lestari Desa Bandung Kecamatan Diwek Jombang","type":"article-journal","volume":"2"},"uris":["http://www.mendeley.com/documents/?uuid=89ffaf36-e153-4e21-a702-af9d589db97b"]}],"mendeley":{"formattedCitation":"(A. T. Hidayah et al., 2018)","plainTextFormattedCitation":"(A. T. Hidayah et al., 2018)","previouslyFormattedCitation":"(A. T. Hidayah et al.,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 T. Hidayah et al., 2018)</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ujung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tombak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terdepan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menjangkau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seluruh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kelompok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sasaran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disejahterakan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{"citationItems":[{"id":"ITEM-1","itemData":{"DOI":"10.52316/jap.v16i2.54","ISSN":"1858-2168","abstract":"Penelitian ini akan melihat bagaimana keterlibatan pemuda sebagai penggerak BUMDes yang berupaya mengentaskan kemiskinan masyarakat pedesaan. Pertanyaan ini di gunakan untuk melihat kasus BUMDes Mattuju di desa Pitue, Kabupaten Pangkep Sulawei Selatan. BUMDes di desa Pitue sebagai salah satu BUMDes di Sulawesi Selatan yang di kenal sebagai BUMDes yang cukup berhasil dalam mendorong keterlibatan dan pemberdayaan masyarakat, yang dampak dominonya pada pendapatan masyarakat. Hasil penelitian menunjukan, jika keberhasilan BUMDes desa Pitue mendorong keterlibatan dan pemberdayaan masyarakat tidak terlepas dari keterlibatan pemuda sebagai aktor kunci. Pemuda sebagai katalisator yang punya andil sangat besar dalam memajukan BUMDes di desa Pitue. Penelitian menggunakan metode deskriptif kualitatif, dengan Teknik pengumpulan data menggunakan observasi langsung dan wawancara mendalam.","author":[{"dropping-particle":"","family":"Zulfiani","given":"","non-dropping-particle":"","parse-names":false,"suffix":""},{"dropping-particle":"","family":"Rivai","given":"Khairina Almira","non-dropping-particle":"","parse-names":false,"suffix":""}],"container-title":"Jurnal Administrasi Publik","id":"ITEM-1","issue":"2","issued":{"date-parts":[["2020"]]},"page":"141-154","title":"Tata Kelola Bumdes: Pemuda Sebagai Penggerak Bumdes Dalam Mendorong Pemberdayaan Masyarakat Pedesaan","type":"article-journal","volume":"16"},"uris":["http://www.mendeley.com/documents/?uuid=f77d4185-7c3d-4d03-8291-d0ae4558173b"]}],"mendeley":{"formattedCitation":"(Zulfiani &amp; Rivai, 2020)","plainTextFormattedCitation":"(Zulfiani &amp; Rivai, 2020)","previouslyFormattedCitation":"(Zulfiani &amp; Rivai,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(Zulfiani &amp; Rivai, 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r w:rsidRPr="005D206B">
        <w:rPr>
          <w:rFonts w:ascii="Garamond" w:eastAsia="Times New Roman" w:hAnsi="Garamond" w:cs="Times New Roman"/>
          <w:sz w:val="24"/>
          <w:szCs w:val="24"/>
        </w:rPr>
        <w:t xml:space="preserve">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langkah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pemerintah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mendorong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pertumbuhan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membawa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kesejahteraan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{"citationItems":[{"id":"ITEM-1","itemData":{"DOI":"10.31258/unricsce.1.606-613","abstract":"Keuangan desa merupakan hal yang strategis bagi desa maupun bagi pemerintahan di kabupaten. Pentinganya keuangan desa ditegaskan dengan adanya Undang-Undang Tentang Desa Nomor 6 Tahun 2014 Tentang Desa. Keadaan yang ada di desa sebenarnya menunjukkan pola keuangan di desa yang dilakukan oleh perangkat desa. Dimulai dari tahap perencanaan harus disusun bersama masyarakat desa karena dalam pelaksanaan dan pengelolaan keuangan desa harus dikelola berdasarkan asas-asas transparan, akuntabel, partisipatif serta dilakukan dengan tertib dan disiplin anggaran. Pengabdian bertujuan untuk melakukan pendampingan penyusunan dokumen perencanaan pembangunan desa,. membina perencanaan pada penggunaan akun Siskeudes pada aparat desa meliputi masalah penginputan, masalah posting anggaran dan laporan keuangan di dalam APBDes. Pendampingan BUMDes, persamaan persepsi dengan aparatur desa, regulasi BUMDes, Job Desk Manajerial BUMDes. Sasaran yang ditujukan adalah perangkat desa yaitu kepala desa, sekretaris desa dan bendahara desa. Metode penerapan yang dilakukan pembinaan dan pendampingan. Tingkat ketercapaian sasaran program dibuatnya peta jalan BUMDes dan pelaporan keuangan dana desa telah menggunakan sistem Siskeudes.","author":[{"dropping-particle":"","family":"Savitri","given":"Enni","non-dropping-particle":"","parse-names":false,"suffix":""},{"dropping-particle":"","family":"Andreas","given":"Andreas","non-dropping-particle":"","parse-names":false,"suffix":""},{"dropping-particle":"","family":"Diyanto","given":"Volta","non-dropping-particle":"","parse-names":false,"suffix":""}],"container-title":"Unri Conference Series: Community Engagement","id":"ITEM-1","issued":{"date-parts":[["2019"]]},"page":"606-613","title":"Peningkatan pendapatan asli desa melalui pembinaan revitalisasi BUMDes dan tata kelola dana desa","type":"article-journal","volume":"1"},"uris":["http://www.mendeley.com/documents/?uuid=76f923c8-85c2-467d-9698-10aef75516b3"]}],"mendeley":{"formattedCitation":"(Savitri et al., 2019)","plainTextFormattedCitation":"(Savitri et al., 2019)","previouslyFormattedCitation":"(Savitri et al., 2019)"},"properties":{"noteIndex":0},"schema":"https://github.com/citation-style-language/schema/raw/master/csl-citation.json"}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(Savitri et al., 2019)</w:t>
      </w:r>
      <w:r w:rsidRPr="005D206B">
        <w:rPr>
          <w:rFonts w:ascii="Garamond" w:hAnsi="Garamond" w:cs="Times New Roman"/>
          <w:sz w:val="24"/>
          <w:szCs w:val="24"/>
        </w:rPr>
        <w:fldChar w:fldCharType="end"/>
      </w:r>
      <w:r w:rsidRPr="005D206B">
        <w:rPr>
          <w:rFonts w:ascii="Garamond" w:hAnsi="Garamond" w:cs="Times New Roman"/>
          <w:sz w:val="24"/>
          <w:szCs w:val="24"/>
        </w:rPr>
        <w:t>.</w:t>
      </w:r>
    </w:p>
    <w:p w14:paraId="685F46C6" w14:textId="2A314DA4" w:rsidR="00BA00C8" w:rsidRPr="005D206B" w:rsidRDefault="00BA00C8" w:rsidP="005D206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Aset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maupun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manusia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diberdayakan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pemberdayaan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manusia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prinsip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kooperatif</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partisipatif</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mampu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mendorong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peningkatan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{"citationItems":[{"id":"ITEM-1","itemData":{"ISBN":"9786023923755","abstract":"Abstract Badan Usaha Milik Desa (BUMdes)“Mitra Jaya Mandiri” Desa Cinangka Kecamatan Cinangka Kabupaten Serang merupakan organisasi yang baru berdiri tahun 2016. Pembentukan BUMdes Mitra Jaya Mandiri (MJM) sebagai bentuk dari upaya …","author":[{"dropping-particle":"","family":"Hidayah","given":"Zainur","non-dropping-particle":"","parse-names":false,"suffix":""},{"dropping-particle":"","family":"Mulyana","given":"Andy","non-dropping-particle":"","parse-names":false,"suffix":""},{"dropping-particle":"","family":"Susanti","given":"Etty","non-dropping-particle":"","parse-names":false,"suffix":""},{"dropping-particle":"","family":"Lestari","given":"Sri","non-dropping-particle":"","parse-names":false,"suffix":""},{"dropping-particle":"","family":"Pujiastuti","given":"Puji","non-dropping-particle":"","parse-names":false,"suffix":""}],"container-title":"Seminar Nasional Pengabdian Kepada Masyarakat Universitas Terbuka","id":"ITEM-1","issue":"1","issued":{"date-parts":[["2018"]]},"page":"474-485","title":"Pendampingan pengelolaan badan usaha milik desa (bumdes ) dalam kaitannya sebagai infant organisasi","type":"article-journal","volume":"1"},"uris":["http://www.mendeley.com/documents/?uuid=c59dcf22-0ce8-4cbb-9d5f-fbc777401045"]}],"mendeley":{"formattedCitation":"(Z. Hidayah et al., 2018)","plainTextFormattedCitation":"(Z. Hidayah et al., 2018)","previouslyFormattedCitation":"(Z. Hidayah et al.,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(Z. Hidayah et al., 2018)</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r w:rsidRPr="005D206B">
        <w:rPr>
          <w:rFonts w:ascii="Garamond" w:eastAsia="Times New Roman" w:hAnsi="Garamond" w:cs="Times New Roman"/>
          <w:sz w:val="24"/>
          <w:szCs w:val="24"/>
        </w:rPr>
        <w:t xml:space="preserve">Tingkat </w:t>
      </w:r>
      <w:proofErr w:type="spellStart"/>
      <w:r w:rsidRPr="005D206B">
        <w:rPr>
          <w:rFonts w:ascii="Garamond" w:eastAsia="Times New Roman" w:hAnsi="Garamond" w:cs="Times New Roman"/>
          <w:sz w:val="24"/>
          <w:szCs w:val="24"/>
        </w:rPr>
        <w:t>pemerintahan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terbawah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berada</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penting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pemerataan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saing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positif</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dampak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terhadap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pembangunan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nasional</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{"citationItems":[{"id":"ITEM-1","itemData":{"abstract":"Desa merupakan pemerintah yang berada di tingkat bawah, namun memiliki peranan yang sangat penting dalam perubahan perbaikan ekonomi masyarakat. Ekonomi masyarakat yang lemah akan memberikan dampak negatif terhadap pembangunan nasional. Untuk …","author":[{"dropping-particle":"","family":"Arlan","given":"Agus Sya’bani","non-dropping-particle":"","parse-names":false,"suffix":""}],"container-title":"Al'iidara Balad","id":"ITEM-1","issue":"2007","issued":{"date-parts":[["2019"]]},"page":"37-44","title":"Efektivitas Program Pengelolaan Badan Usaha Milik Desa (BUMDES) di Desa Ayunan Papan Kecamatan Lokpaikat Kabupaten Tapin","type":"article-journal"},"uris":["http://www.mendeley.com/documents/?uuid=dfb11838-4c4b-4070-b186-0450e1997ebe"]}],"mendeley":{"formattedCitation":"(Arlan, 2019)","plainTextFormattedCitation":"(Arlan, 2019)","previouslyFormattedCitation":"(Arlan, 2019)"},"properties":{"noteIndex":0},"schema":"https://github.com/citation-style-language/schema/raw/master/csl-citation.json"}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(Arlan, 2019)</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pemberdayaan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berfokus</w:t>
      </w:r>
      <w:proofErr w:type="spellEnd"/>
      <w:r w:rsidRPr="005D206B">
        <w:rPr>
          <w:rFonts w:ascii="Garamond" w:eastAsia="Times New Roman" w:hAnsi="Garamond" w:cs="Times New Roman"/>
          <w:sz w:val="24"/>
          <w:szCs w:val="24"/>
        </w:rPr>
        <w:t xml:space="preserve"> pada </w:t>
      </w:r>
      <w:proofErr w:type="spellStart"/>
      <w:r w:rsidRPr="005D206B">
        <w:rPr>
          <w:rFonts w:ascii="Garamond" w:eastAsia="Times New Roman" w:hAnsi="Garamond" w:cs="Times New Roman"/>
          <w:sz w:val="24"/>
          <w:szCs w:val="24"/>
        </w:rPr>
        <w:t>perubahan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peningkatan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pemasukan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lang w:val="en-US"/>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{"citationItems":[{"id":"ITEM-1","itemData":{"abstract":"BUMDes (Badan Usaha Milik Desa) dibentuk sebagai suatu pendekatan baru dalam usaha peningkatan ekonomi desa berdasarkan kebutuhan dan potensi desa. Pengelolaan BUMDes sepenuhnya dilaksanakan oleh masyarakat desa, yaitu dari desa, oleh desa, dan untuk desa. Cara kerja BUMDes adalah dengan jalan menampung kegiatan-kegiatan ekonomi masyarakat dalam sebuah bentuk kelembagaan atau badan usaha yang dikelola secara profesional, namun tetap bersandar pada potensi asli desa. Hal ini dapat menjadikan usaha masyarakat lebih produktif dan efektif. Ke depan BUMDes akan berfungsi sebagai pilar kemandirian bangsa yang sekaligus menjadi lembaga dalam menampung kegiatan ekonomi masyarakat yang berkembang, menurut ciri khas desa dalam rangka meningkatkan kesejahteraan masyarakat desa. Pokok permasalahan pada penelitian tentang peranan BUMDes dalam perberdayaan masyarakat dan penanggulangan pengangguran di Desa Tejakula Kecamatan Tejakula Kabupaten Buleleng adalah bagaimana peran perencanaan pembangunan Desa terhadap perkembangan BUMDes di Desa Tejakula?; bagaimana peranan BUMDes dalam pemberdayaan masyarakat dan penanggulangan pengangguran di Desa Tejakula. Metode penelitian kualitatif digunakan dengan maksud untuk memproleh gambaran yang mendalam tentang peran perencanaan pembangunan Desa terhadap perkembangan BUMDes dan peranan BUMDes dalam pemberdayaan masyarakat serta penanggulangan pengangguran di Desa Tejakula Kecamatan Tejakula Kabupaten Buleleng. Temuan penelitian bahwa peran perencanaan pembangunan Desa Tejakula dalam memberdayakan BUMDes Teja Kusuma, pertama bertujuan menanggulangi pengangguran, dapat berfungsi sebagai stabilisator, innovator, modernisator, pelopor dan pelaksana, secara umum dapat dikatakan sudah berjalan sebagaimana mestinya. Kedua peran BUMDes dalam pengembangan potensi masyarakat, memperkuat potensi yang dimiliki masyarakat dan pemberdayaan masyarakat serta penanggulangan pengangguran, secara umum dapat dikatakan sudah berjalan dengan baik.","author":[{"dropping-particle":"","family":"Darwita","given":"I Kadek","non-dropping-particle":"","parse-names":false,"suffix":""},{"dropping-particle":"","family":"Redana","given":"Dewa Nyoman","non-dropping-particle":"","parse-names":false,"suffix":""}],"container-title":"Locus Majalah Ilmiah FISIP","id":"ITEM-1","issue":"1","issued":{"date-parts":[["2018"]]},"page":"51-60","title":"Peranan Badan Usaha Milik Desa (BUMDes) Dalam Pemberdayaan Masyarakat Dan Penanggulangan Pengangguran Di Desa Tejakula Kecamatan Tejakula Kabupaten Buleleng","type":"article-journal","volume":"9"},"uris":["http://www.mendeley.com/documents/?uuid=5c5fa4be-3126-4f37-bf6d-bfb4485ef61b"]}],"mendeley":{"formattedCitation":"(Darwita &amp; Redana, 2018)","plainTextFormattedCitation":"(Darwita &amp; Redana, 2018)","previouslyFormattedCitation":"(Darwita &amp; Redana,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(Darwita &amp; Redana, 2018)</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
    <w:p w14:paraId="2A2B0A66" w14:textId="77777777" w:rsidR="00BA00C8" w:rsidRPr="005D206B" w:rsidRDefault="00BA00C8" w:rsidP="005D206B">
      <w:pPr>
        <w:spacing w:line="240" w:lineRule="auto"/>
        <w:ind w:leftChars="0" w:left="0" w:firstLineChars="0" w:firstLine="720"/>
        <w:jc w:val="both"/>
        <w:rPr>
          <w:rFonts w:ascii="Garamond" w:hAnsi="Garamond" w:cs="Times New Roman"/>
          <w:sz w:val="24"/>
          <w:szCs w:val="24"/>
          <w:lang w:val="en-US"/>
        </w:rPr>
      </w:pPr>
      <w:proofErr w:type="spellStart"/>
      <w:r w:rsidRPr="005D206B">
        <w:rPr>
          <w:rFonts w:ascii="Garamond" w:eastAsia="Times New Roman" w:hAnsi="Garamond" w:cs="Times New Roman"/>
          <w:sz w:val="24"/>
          <w:szCs w:val="24"/>
        </w:rPr>
        <w:t>Pendirian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berkaitan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memenuhi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kesejahteraan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berdasarkan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prinsip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transparansi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komparatif</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akuntabel</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berkelanjutan</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{"citationItems":[{"id":"ITEM-1","itemData":{"DOI":"10.26533/comvice.v2i1.123","ISSN":"2615-8507","abstract":"Salah satu kewajiban dosen sebagaimana yang diamanatkan Tri Dharma Perguruan Tinggi adalah melakukan pengabdian kepada masyarakat. Untuk itu, tim penulis melakukan bentuk pengabdian kepada masyarakat dalam bentuk pendampingan penyusunan laporan keuangan pada Badan Usaha Milik Desa (BUMDes) Lestari sebagai mitra binaan yang bergerak di bidang usaha jasa berupa pengelolaan pasar desa Bandung. Kesulitan yang dialami mitra adalah penyusunan laporan keuangan serta pencatatan transaksinya belum rapi. Melalui serangkaian kegiatan pendampingan yang dilakukan bersama mitra, diperoleh kemajuan sehingga mitra binaan bisa melakukan pencatatan transaksi secara rapi dan penyusunan laporan keuangan sesuai standar akuntansi.","author":[{"dropping-particle":"","family":"Hidayah","given":"Agus Taufik","non-dropping-particle":"","parse-names":false,"suffix":""},{"dropping-particle":"","family":"Pujiati","given":"Lilik","non-dropping-particle":"","parse-names":false,"suffix":""},{"dropping-particle":"","family":"Hidyati","given":"Nurul","non-dropping-particle":"","parse-names":false,"suffix":""},{"dropping-particle":"","family":"Hendrawan","given":"Suluh Agus","non-dropping-particle":"","parse-names":false,"suffix":""},{"dropping-particle":"","family":"Suprapto","given":"Sugeng","non-dropping-particle":"","parse-names":false,"suffix":""},{"dropping-particle":"","family":"Ali","given":"Nur","non-dropping-particle":"","parse-names":false,"suffix":""}],"container-title":"Comvice : Journal of community service","id":"ITEM-1","issue":"1","issued":{"date-parts":[["2018"]]},"page":"15-20","title":"Pendampingan Penyusunan Laporan Keuangan Pada Badan Usaha Milik Desa (Bumdes) Lestari Desa Bandung Kecamatan Diwek Jombang","type":"article-journal","volume":"2"},"uris":["http://www.mendeley.com/documents/?uuid=89ffaf36-e153-4e21-a702-af9d589db97b"]}],"mendeley":{"formattedCitation":"(A. T. Hidayah et al., 2018)","plainTextFormattedCitation":"(A. T. Hidayah et al., 2018)","previouslyFormattedCitation":"(A. T. Hidayah et al.,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 T. Hidayah et al., 2018)</w:t>
      </w:r>
      <w:r w:rsidRPr="005D206B">
        <w:rPr>
          <w:rFonts w:ascii="Garamond" w:hAnsi="Garamond" w:cs="Times New Roman"/>
          <w:sz w:val="24"/>
          <w:szCs w:val="24"/>
        </w:rPr>
        <w:fldChar w:fldCharType="end"/>
      </w:r>
      <w:r w:rsidRPr="005D206B">
        <w:rPr>
          <w:rFonts w:ascii="Garamond" w:hAnsi="Garamond" w:cs="Times New Roman"/>
          <w:sz w:val="24"/>
          <w:szCs w:val="24"/>
          <w:lang w:val="en-US"/>
        </w:rPr>
        <w:t>.</w:t>
      </w:r>
      <w:r w:rsidRPr="005D206B">
        <w:rPr>
          <w:rFonts w:ascii="Garamond" w:eastAsia="Times New Roman" w:hAnsi="Garamond" w:cs="Times New Roman"/>
          <w:sz w:val="24"/>
          <w:szCs w:val="24"/>
          <w:lang w:val="en-US"/>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dorongan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pemerintah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pemanfaatan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rangka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kesejahteraan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{"citationItems":[{"id":"ITEM-1","itemData":{"abstract":"BUMDes (Badan Usaha Milik Desa) dibentuk sebagai suatu pendekatan baru dalam usaha peningkatan ekonomi desa berdasarkan kebutuhan dan potensi desa. Pengelolaan BUMDes sepenuhnya dilaksanakan oleh masyarakat desa, yaitu dari desa, oleh desa, dan untuk desa. Cara kerja BUMDes adalah dengan jalan menampung kegiatan-kegiatan ekonomi masyarakat dalam sebuah bentuk kelembagaan atau badan usaha yang dikelola secara profesional, namun tetap bersandar pada potensi asli desa. Hal ini dapat menjadikan usaha masyarakat lebih produktif dan efektif. Ke depan BUMDes akan berfungsi sebagai pilar kemandirian bangsa yang sekaligus menjadi lembaga dalam menampung kegiatan ekonomi masyarakat yang berkembang, menurut ciri khas desa dalam rangka meningkatkan kesejahteraan masyarakat desa. Pokok permasalahan pada penelitian tentang peranan BUMDes dalam perberdayaan masyarakat dan penanggulangan pengangguran di Desa Tejakula Kecamatan Tejakula Kabupaten Buleleng adalah bagaimana peran perencanaan pembangunan Desa terhadap perkembangan BUMDes di Desa Tejakula?; bagaimana peranan BUMDes dalam pemberdayaan masyarakat dan penanggulangan pengangguran di Desa Tejakula. Metode penelitian kualitatif digunakan dengan maksud untuk memproleh gambaran yang mendalam tentang peran perencanaan pembangunan Desa terhadap perkembangan BUMDes dan peranan BUMDes dalam pemberdayaan masyarakat serta penanggulangan pengangguran di Desa Tejakula Kecamatan Tejakula Kabupaten Buleleng. Temuan penelitian bahwa peran perencanaan pembangunan Desa Tejakula dalam memberdayakan BUMDes Teja Kusuma, pertama bertujuan menanggulangi pengangguran, dapat berfungsi sebagai stabilisator, innovator, modernisator, pelopor dan pelaksana, secara umum dapat dikatakan sudah berjalan sebagaimana mestinya. Kedua peran BUMDes dalam pengembangan potensi masyarakat, memperkuat potensi yang dimiliki masyarakat dan pemberdayaan masyarakat serta penanggulangan pengangguran, secara umum dapat dikatakan sudah berjalan dengan baik.","author":[{"dropping-particle":"","family":"Darwita","given":"I Kadek","non-dropping-particle":"","parse-names":false,"suffix":""},{"dropping-particle":"","family":"Redana","given":"Dewa Nyoman","non-dropping-particle":"","parse-names":false,"suffix":""}],"container-title":"Locus Majalah Ilmiah FISIP","id":"ITEM-1","issue":"1","issued":{"date-parts":[["2018"]]},"page":"51-60","title":"Peranan Badan Usaha Milik Desa (BUMDes) Dalam Pemberdayaan Masyarakat Dan Penanggulangan Pengangguran Di Desa Tejakula Kecamatan Tejakula Kabupaten Buleleng","type":"article-journal","volume":"9"},"uris":["http://www.mendeley.com/documents/?uuid=5c5fa4be-3126-4f37-bf6d-bfb4485ef61b"]}],"mendeley":{"formattedCitation":"(Darwita &amp; Redana, 2018)","plainTextFormattedCitation":"(Darwita &amp; Redana, 2018)","previouslyFormattedCitation":"(Darwita &amp; Redana,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(Darwita &amp; Redana, 2018)</w:t>
      </w:r>
      <w:r w:rsidRPr="005D206B">
        <w:rPr>
          <w:rFonts w:ascii="Garamond" w:hAnsi="Garamond" w:cs="Times New Roman"/>
          <w:sz w:val="24"/>
          <w:szCs w:val="24"/>
        </w:rPr>
        <w:fldChar w:fldCharType="end"/>
      </w:r>
      <w:r w:rsidRPr="005D206B">
        <w:rPr>
          <w:rFonts w:ascii="Garamond" w:hAnsi="Garamond" w:cs="Times New Roman"/>
          <w:sz w:val="24"/>
          <w:szCs w:val="24"/>
        </w:rPr>
        <w:t>.</w:t>
      </w:r>
    </w:p>
    <w:p w14:paraId="503AB72E" w14:textId="77777777" w:rsidR="00BA00C8" w:rsidRPr="005D206B" w:rsidRDefault="00BA00C8" w:rsidP="005D206B">
      <w:pPr>
        <w:spacing w:line="240" w:lineRule="auto"/>
        <w:ind w:leftChars="0" w:left="0" w:firstLineChars="0" w:firstLine="720"/>
        <w:jc w:val="both"/>
        <w:rPr>
          <w:rFonts w:ascii="Garamond" w:hAnsi="Garamond" w:cs="Times New Roman"/>
          <w:sz w:val="24"/>
          <w:szCs w:val="24"/>
        </w:rPr>
      </w:pPr>
      <w:proofErr w:type="spellStart"/>
      <w:r w:rsidRPr="005D206B">
        <w:rPr>
          <w:rFonts w:ascii="Garamond" w:eastAsia="Times New Roman" w:hAnsi="Garamond" w:cs="Times New Roman"/>
          <w:sz w:val="24"/>
          <w:szCs w:val="24"/>
        </w:rPr>
        <w:t>Kedudukan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lingkup</w:t>
      </w:r>
      <w:proofErr w:type="spellEnd"/>
      <w:r w:rsidRPr="005D206B">
        <w:rPr>
          <w:rFonts w:ascii="Garamond" w:eastAsia="Times New Roman" w:hAnsi="Garamond" w:cs="Times New Roman"/>
          <w:sz w:val="24"/>
          <w:szCs w:val="24"/>
        </w:rPr>
        <w:t xml:space="preserve"> sangat </w:t>
      </w:r>
      <w:proofErr w:type="spellStart"/>
      <w:r w:rsidRPr="005D206B">
        <w:rPr>
          <w:rFonts w:ascii="Garamond" w:eastAsia="Times New Roman" w:hAnsi="Garamond" w:cs="Times New Roman"/>
          <w:sz w:val="24"/>
          <w:szCs w:val="24"/>
        </w:rPr>
        <w:t>dekat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menjadikan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dikembangkan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guna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mendapatkan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penghasilan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daerah</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{"citationItems":[{"id":"ITEM-1","itemData":{"DOI":"10.30656/jpmwp.v4i1.2137","ISSN":"2599-0020","abstract":"Program pengabdian ini bertujuan untuk membantu masyarakat di Kampung Pasir Lanjung, Desa Jagabaya, dalam mengembangkan usaha kerupuk kulit singkong. Usaha ini sudah dirintis cukup lama, sejak tahun 2002, namun masyarakat tidak memahami dengan baik cara mengelola bisnis mereka. Permasalahan tata kelola bisnis seperti cara pengolahan, pengemasan, pemasaran, dan pencatatan keuangan  masih menjadi kendala masyarakat dalam mengembangkan usahanya, untuk itu perlu dilakukan pendampingan, pelatihan dan pemberian bantuan alat guna meningkatkan daya saing produk dan tata kelola bisnis, agar mampu bersaing dan berkembang secara berkesinambungan. Metode program Pengabdian Kepada Masyarakat ini dibagi menjadi tiga tahap, yaitu (1) tahap awal , (2) tahap pelaksanaan dan (3)tahap akhir. Berdasarkan hasil monitoring dan evaluasi, setelah di­laksanakannya program pengabdian, masyarakat menjadi lebih paham bagai­­mana melakukan pencatatan keuangan sederhana, pemasaran produk dan pengemasan. Diharapkan dalam jangka panjang pelaku usaha di Desa Jagabaya dapat memanfaatkan pengetahuan yang sudah diberi­kan,untuk dapat mengembangkan bisnis mereka secara berkesinambungan, dan untuk selanjutnya bisa menjadi Badan Usaha Milik Desa.  ","author":[{"dropping-particle":"","family":"Puspita","given":"Vina Anggilia","non-dropping-particle":"","parse-names":false,"suffix":""},{"dropping-particle":"","family":"Veranita","given":"Mira","non-dropping-particle":"","parse-names":false,"suffix":""},{"dropping-particle":"","family":"Gunardi","given":"Gunardi","non-dropping-particle":"","parse-names":false,"suffix":""}],"container-title":"Wikrama Parahita : Jurnal Pengabdian Masyarakat","id":"ITEM-1","issue":"1","issued":{"date-parts":[["2020"]]},"page":"29-37","title":"Perbaikan Tata Kelola Bisnis UMKM Kerupuk Kulit Singkong menuju Ketahanan Bumdes Jagabaya","type":"article-journal","volume":"4"},"uris":["http://www.mendeley.com/documents/?uuid=66ed3873-a0e6-444d-bfcf-123057a91129"]}],"mendeley":{"formattedCitation":"(Puspita et al., 2020)","plainTextFormattedCitation":"(Puspita et al., 2020)","previouslyFormattedCitation":"(Puspita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(Puspita et al., 2020)</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dikelola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swadaya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berjalan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kepentingan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bersama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menghasilkan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kemandirian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mengusahakan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kreativitas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{"citationItems":[{"id":"ITEM-1","itemData":{"DOI":"10.24914/jeb.v22i2.2410","ISSN":"1979-6471","abstract":"Penelitian ini bertujuan mengidentifikasi indikator-indikator tata kelola BUMDes dan mememotret praktik tata kelola BUMDes. Penelitian memberi kontribusi dalam hal (1) menyusun indikator-indikator tata kelola BUMDes, yang sejauh pengetahuan peneliti, belum ada riset sebelumnya, dan (2) memberikan gambaran awal mengenai praktik tata kelola BUMDes yang sudah berjalan. Penelitian ini merupakan penelitian deskriptif kualitatif. Metoda penelitian yang digunakan adalah studi literatur, diskusi kelompok terpumpun dan survey. Diskusi kelompok terpumpun diikuti oleh BUMDes Amarta (Sleman), Srimartani (Bantul), dan BUMDes Dlingo Giritama (Bantul). Hasil penelitian menunjukkan bahwa (1) sebagian besar BUMDes yang menjadi objek penelitian adalah BUMDes rintisan dan tumbuh, sehingga tata kelola pokok telah tertuang dalam AD-ART BUMDes, namun sebagian besar BUMDes belum menyusun dokumen tata kelola khususnya dokumen akuntabilitas keuangan, (2) tingkat keterterapan tata kelola BUMDes di Indonesia masih relatif rendah, dengan unsur keterterapan terendah pada aspek sustainability dan akuntabilitas.  Hasil ini nampaknya berkorelasi dengan umur BUMDes yang masih relatif muda (rata-rata 3 tahun). Indikator-indikator yang disusun dianggap terlalu ideal untuk BUMDes rintisan sehingga banyak indikator yang belum tercapai. Indikator-indikator untuk menilai tata kelola BUMDes adalah indikator ideal, sehingga penelitian berikutnya perlu memikirkan pembobotan indikator yang dapat membedakan antara berbagai jenis BUMDes. Penelitian ini berimplikasi pada perlunya panduan bagi BUMDes untuk menyusun dokumen-dokumen tata kelola yaitu Rencana Strategis, Sistem Pengendalian Internal, dan Penatausahaan keuangan.","author":[{"dropping-particle":"","family":"Widiastuti","given":"Harjanti","non-dropping-particle":"","parse-names":false,"suffix":""},{"dropping-particle":"","family":"Putra","given":"Wahyu Manuhara","non-dropping-particle":"","parse-names":false,"suffix":""},{"dropping-particle":"","family":"Utami","given":"Evy Rahman","non-dropping-particle":"","parse-names":false,"suffix":""},{"dropping-particle":"","family":"Suryanto","given":"Rudy","non-dropping-particle":"","parse-names":false,"suffix":""}],"container-title":"Jurnal Ekonomi dan Bisnis","id":"ITEM-1","issue":"2","issued":{"date-parts":[["2019"]]},"page":"257-288","title":"Menakar tata kelola badan usaha milik desa di Indonesia","type":"article-journal","volume":"22"},"uris":["http://www.mendeley.com/documents/?uuid=dd739bb5-8f70-40b8-9751-f6118ba096d0"]}],"mendeley":{"formattedCitation":"(Widiastuti et al., 2019)","plainTextFormattedCitation":"(Widiastuti et al., 2019)","previouslyFormattedCitation":"(Widiastuti et al., 2019)"},"properties":{"noteIndex":0},"schema":"https://github.com/citation-style-language/schema/raw/master/csl-citation.json"}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(Widiastuti et al., 2019)</w:t>
      </w:r>
      <w:r w:rsidRPr="005D206B">
        <w:rPr>
          <w:rFonts w:ascii="Garamond" w:hAnsi="Garamond" w:cs="Times New Roman"/>
          <w:sz w:val="24"/>
          <w:szCs w:val="24"/>
        </w:rPr>
        <w:fldChar w:fldCharType="end"/>
      </w:r>
      <w:r w:rsidRPr="005D206B">
        <w:rPr>
          <w:rFonts w:ascii="Garamond" w:hAnsi="Garamond" w:cs="Times New Roman"/>
          <w:sz w:val="24"/>
          <w:szCs w:val="24"/>
        </w:rPr>
        <w:t>.</w:t>
      </w:r>
    </w:p>
    <w:p w14:paraId="77924E87" w14:textId="77777777" w:rsidR="00BA00C8" w:rsidRPr="005D206B" w:rsidRDefault="00BA00C8" w:rsidP="005D206B">
      <w:pPr>
        <w:spacing w:line="240" w:lineRule="auto"/>
        <w:ind w:leftChars="0" w:left="0" w:firstLineChars="0" w:firstLine="720"/>
        <w:jc w:val="both"/>
        <w:rPr>
          <w:rFonts w:ascii="Garamond" w:hAnsi="Garamond" w:cs="Times New Roman"/>
          <w:sz w:val="24"/>
          <w:szCs w:val="24"/>
        </w:rPr>
      </w:pPr>
      <w:proofErr w:type="spellStart"/>
      <w:r w:rsidRPr="005D206B">
        <w:rPr>
          <w:rFonts w:ascii="Garamond" w:eastAsia="Times New Roman" w:hAnsi="Garamond" w:cs="Times New Roman"/>
          <w:sz w:val="24"/>
          <w:szCs w:val="24"/>
        </w:rPr>
        <w:t>Pengoptimalan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pengembangan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diperlukan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dukungan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antar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kekompakan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keberlangsungan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ketercapaian</w:t>
      </w:r>
      <w:proofErr w:type="spellEnd"/>
      <w:r w:rsidRPr="005D206B">
        <w:rPr>
          <w:rFonts w:ascii="Garamond" w:eastAsia="Times New Roman" w:hAnsi="Garamond" w:cs="Times New Roman"/>
          <w:sz w:val="24"/>
          <w:szCs w:val="24"/>
        </w:rPr>
        <w:t xml:space="preserve"> program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{"citationItems":[{"id":"ITEM-1","itemData":{"DOI":"10.31506/jog.v3i1.3035","ISSN":"2528-276X","abstract":"BUMDes was established to move and accelerate rural economy. It aims to put together all the rural resources under the management of villagers itself in order to increase rural real income and reach self-sustainability. And yet, BUMDes which originally designed as a spearhead of rural economy mostly become inactive and underdeveloped due to the lack of public participation. BUMDes need to learn from the failures of practices of the previous rural economic institutions. Policy architecture that rests on top-down management has been proven impotent in rising rural economy. Instead, it becomes a new medium of capitalization for some rural elites over its resources. To be able to achieve sustainability and autonomy it will take material requirement in term of participation which supported by ownership. Rural people/villagers are entitled to own their rural resources. Therefore, building BUMDes needs to consider a widened ownership. This purpose can be institutionalized by building BUMDes inclusively. By adapting cooperatives model, villagers or rural people will be able to become member or owner of BUMDes. Keywords","author":[{"dropping-particle":"","family":"Faedlulloh","given":"Dodi","non-dropping-particle":"","parse-names":false,"suffix":""}],"container-title":"Journal of Governance","id":"ITEM-1","issue":"1","issued":{"date-parts":[["2018"]]},"page":"1-17","title":"BUMDes dan Kepemilikan Warga: Membangun Skema Organisasi Partisipatoris","type":"article-journal","volume":"3"},"uris":["http://www.mendeley.com/documents/?uuid=cbd7ba51-309c-4a0e-a499-9cc84f7b3f27"]}],"mendeley":{"formattedCitation":"(Faedlulloh, 2018)","plainTextFormattedCitation":"(Faedlulloh, 2018)","previouslyFormattedCitation":"(Faedlulloh,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(Faedlulloh, 2018)</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proofErr w:type="spellStart"/>
      <w:r w:rsidRPr="005D206B">
        <w:rPr>
          <w:rFonts w:ascii="Garamond" w:eastAsia="Times New Roman" w:hAnsi="Garamond" w:cs="Times New Roman"/>
          <w:sz w:val="24"/>
          <w:szCs w:val="24"/>
        </w:rPr>
        <w:t>Kemandirian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daerah</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pedesaan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ketika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diberi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kesempatan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mengelola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{"citationItems":[{"id":"ITEM-1","itemData":{"DOI":"10.31849/dinamisia.v3i2.3292","ISSN":"2614-7424","abstract":"This engagement partner is the goverment of Kendalasem village , Wedung, Demak. The main problem of partners is the unbalanced abundance of potential possessed by the lack of human resources and ignorance about village’s business institution (Bumdes). Therefore, the engagement team made a program, namely the Formation of Bumdes for Kendalasem village. The methods used are education, outreach, training and assistance. The results of this dedication are: a) the formation of the Bumdes officially named Kendalasem Jaya; b) The village’s potentials had been mapped; c) the bumdes management team and business units had been formed ; and d) the village regulation related to Bumdes had been made. This community engagement program has a significant impact in establishing Bumdes as a step to increase community participation in order toimprove the economy and welfare of the community.","author":[{"dropping-particle":"","family":"Amrina Rosyada","given":"","non-dropping-particle":"","parse-names":false,"suffix":""}],"container-title":"Dinamisia : Jurnal Pengabdian Kepada Masyarakat","id":"ITEM-1","issue":"2","issued":{"date-parts":[["2020"]]},"page":"235-243","title":"Pendampingan Pembentukan Badan Usaha Milik Desa (Bumdes) Desa Kendalasem Wedung Demak","type":"article-journal","volume":"3"},"uris":["http://www.mendeley.com/documents/?uuid=da0e63f3-bfc9-4e2d-881e-bf4973b8a2de"]}],"mendeley":{"formattedCitation":"(Amrina Rosyada, 2020)","plainTextFormattedCitation":"(Amrina Rosyada, 2020)","previouslyFormattedCitation":"(Amrina Rosyada,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(Amrina Rosyada, 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Produktivitas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keragaman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fasilitas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memadai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memperkuat</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mengoptimalkan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dijalankan</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{"citationItems":[{"id":"ITEM-1","itemData":{"DOI":"10.24034/j25485024.y2020.v4.i1.4128","ISSN":"2548-298X","abstract":"Tujuan penelitian ini ntuk menganalisis (1) pengaruh pembangunan fisik terhadap BUMdes, (2) pengaruh program pemberdayaan terhadap BUMdes, (3) Pengaruh BUMdes terhadap pendapatan masyarakat , (4) Pengaruh pembangunan fisik terhadap pendapatan masyarakat, (5) Pengaruh program pemberdayaan terhadap pendapatan masyarakat. Penelitian ini menggunakan pendekatan cross sectional. Populasi penelitian ini adalah masyarkata desa Galengdowo yang berusia produkstif, dan sampel sebanyak 200 orang. Teknik analisis data yang digunakan adalah Analisis Regresi Linear Berganda dengan Logaritma Natural. Hasil penelitian menunjukkan bahwa (1) pembangunan fisik berpengaruh terhadap BUMdes tetapi tidak  signifikan, (2) program pemberdayaan berpengaruh terhadap BUMdes secara signifikan, (3) BUMdes berpengrauh terhadap pendapatan masyarakat secara signifikan, (4) pembangunan fisik berpengaruh terhadap pendapatan masyarakat tetapi tidak signifikan, (5) program pemberdayaan berpengaruh terhadap pendapatan masyarakat secara signifikan. Ini berarti bahwa perencanaan pengelolaan dana desa sebaiknya diarhakn pada program pemberdayaan melalui BUMdes untuk meningkatkan pendapatan masyarakat.  Dan ini juga membuktikan bahwa BUMdes keberadaannya sangat dibutuhkan oleh masyarakat desa. Pengelolaan dana desa yang berupa pembangunan fisik tidak menyentuh pada peningkatan pendapatan masyarakat.","author":[{"dropping-particle":"","family":"Dwiningwarni","given":"Sayekti Suindyah","non-dropping-particle":"","parse-names":false,"suffix":""},{"dropping-particle":"","family":"Amrulloh","given":"Ahmad Zuhdi","non-dropping-particle":"","parse-names":false,"suffix":""}],"container-title":"EKUITAS (Jurnal Ekonomi dan Keuangan)","id":"ITEM-1","issue":"1","issued":{"date-parts":[["2020"]]},"page":"1-20","title":"Peranan Pengelolaan Dana Desa Untuk Meningkatkan Pendapatan Masyarakat Di Jombang Jawa Timur","type":"article-journal","volume":"4"},"uris":["http://www.mendeley.com/documents/?uuid=45cecead-495e-4fa3-9b2d-403e1153b215"]}],"mendeley":{"formattedCitation":"(Dwiningwarni &amp; Amrulloh, 2020)","plainTextFormattedCitation":"(Dwiningwarni &amp; Amrulloh, 2020)","previouslyFormattedCitation":"(Dwiningwarni &amp; Amrulloh,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(Dwiningwarni &amp; Amrulloh, 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Kendala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ditemui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mewujudkan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harapan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pemerintah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kesejahteraan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kemandirian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sulit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dicapai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dikarenakan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hambatan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bidang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pendidikan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kesehatan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 lebih sadar akan pentingnya pola kehidupanyang sehat.sasaran penyuluhan kesehatan yaitu Mencakup indivudu, keluarga, kelompok, dan … Pendidikan adalah usaha dasar dan terencana untuk mewujudkan suasana belajar dan proses pembelajaran agar peserta didik secara …","author":[{"dropping-particle":"","family":"Prasetya","given":"Eska Perdana","non-dropping-particle":"","parse-names":false,"suffix":""},{"dropping-particle":"","family":"Abdulrahman","given":"","non-dropping-particle":"","parse-names":false,"suffix":""},{"dropping-particle":"","family":"Rahmalia","given":"Fatihah","non-dropping-particle":"","parse-names":false,"suffix":""}],"container-title":"Jurnal Pengabdian Pada Masyarakat","id":"ITEM-1","issue":"1","issued":{"date-parts":[["2018"]]},"page":"19-25","title":"Pemberdayaan Masyarakat Tentang Kesehatan, Pendidikan Dan Kreatifitas","type":"article-journal","volume":"2"},"uris":["http://www.mendeley.com/documents/?uuid=06d6caae-050c-4553-9d8a-d6efaeb92211"]}],"mendeley":{"formattedCitation":"(Prasetya et al., 2018)","plainTextFormattedCitation":"(Prasetya et al., 2018)","previouslyFormattedCitation":"(Prasetya et al.,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(Prasetya et al., 2018)</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r w:rsidRPr="005D206B">
        <w:rPr>
          <w:rFonts w:ascii="Garamond" w:eastAsia="Times New Roman" w:hAnsi="Garamond" w:cs="Times New Roman"/>
          <w:sz w:val="24"/>
          <w:szCs w:val="24"/>
        </w:rPr>
        <w:t xml:space="preserve">Pembangunan </w:t>
      </w:r>
      <w:proofErr w:type="spellStart"/>
      <w:r w:rsidRPr="005D206B">
        <w:rPr>
          <w:rFonts w:ascii="Garamond" w:eastAsia="Times New Roman" w:hAnsi="Garamond" w:cs="Times New Roman"/>
          <w:sz w:val="24"/>
          <w:szCs w:val="24"/>
        </w:rPr>
        <w:t>pedesaan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langkah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awal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mengatasi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kemiskinan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membuka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peluang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menciptakan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lapangan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pekerjaan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lang w:val="en-US"/>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{"citationItems":[{"id":"ITEM-1","itemData":{"abstract":"BUMDes (Badan Usaha Milik Desa) dibentuk sebagai suatu pendekatan baru dalam usaha peningkatan ekonomi desa berdasarkan kebutuhan dan potensi desa. Pengelolaan BUMDes sepenuhnya dilaksanakan oleh masyarakat desa, yaitu dari desa, oleh desa, dan untuk desa. Cara kerja BUMDes adalah dengan jalan menampung kegiatan-kegiatan ekonomi masyarakat dalam sebuah bentuk kelembagaan atau badan usaha yang dikelola secara profesional, namun tetap bersandar pada potensi asli desa. Hal ini dapat menjadikan usaha masyarakat lebih produktif dan efektif. Ke depan BUMDes akan berfungsi sebagai pilar kemandirian bangsa yang sekaligus menjadi lembaga dalam menampung kegiatan ekonomi masyarakat yang berkembang, menurut ciri khas desa dalam rangka meningkatkan kesejahteraan masyarakat desa. Pokok permasalahan pada penelitian tentang peranan BUMDes dalam perberdayaan masyarakat dan penanggulangan pengangguran di Desa Tejakula Kecamatan Tejakula Kabupaten Buleleng adalah bagaimana peran perencanaan pembangunan Desa terhadap perkembangan BUMDes di Desa Tejakula?; bagaimana peranan BUMDes dalam pemberdayaan masyarakat dan penanggulangan pengangguran di Desa Tejakula. Metode penelitian kualitatif digunakan dengan maksud untuk memproleh gambaran yang mendalam tentang peran perencanaan pembangunan Desa terhadap perkembangan BUMDes dan peranan BUMDes dalam pemberdayaan masyarakat serta penanggulangan pengangguran di Desa Tejakula Kecamatan Tejakula Kabupaten Buleleng. Temuan penelitian bahwa peran perencanaan pembangunan Desa Tejakula dalam memberdayakan BUMDes Teja Kusuma, pertama bertujuan menanggulangi pengangguran, dapat berfungsi sebagai stabilisator, innovator, modernisator, pelopor dan pelaksana, secara umum dapat dikatakan sudah berjalan sebagaimana mestinya. Kedua peran BUMDes dalam pengembangan potensi masyarakat, memperkuat potensi yang dimiliki masyarakat dan pemberdayaan masyarakat serta penanggulangan pengangguran, secara umum dapat dikatakan sudah berjalan dengan baik.","author":[{"dropping-particle":"","family":"Darwita","given":"I Kadek","non-dropping-particle":"","parse-names":false,"suffix":""},{"dropping-particle":"","family":"Redana","given":"Dewa Nyoman","non-dropping-particle":"","parse-names":false,"suffix":""}],"container-title":"Locus Majalah Ilmiah FISIP","id":"ITEM-1","issue":"1","issued":{"date-parts":[["2018"]]},"page":"51-60","title":"Peranan Badan Usaha Milik Desa (BUMDes) Dalam Pemberdayaan Masyarakat Dan Penanggulangan Pengangguran Di Desa Tejakula Kecamatan Tejakula Kabupaten Buleleng","type":"article-journal","volume":"9"},"uris":["http://www.mendeley.com/documents/?uuid=5c5fa4be-3126-4f37-bf6d-bfb4485ef61b"]}],"mendeley":{"formattedCitation":"(Darwita &amp; Redana, 2018)","plainTextFormattedCitation":"(Darwita &amp; Redana, 2018)","previouslyFormattedCitation":"(Darwita &amp; Redana,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(Darwita &amp; Redana, 2018)</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
    <w:p w14:paraId="748B4E65" w14:textId="77777777" w:rsidR="005D206B" w:rsidRDefault="00BA00C8" w:rsidP="005D206B">
      <w:pPr>
        <w:spacing w:line="240" w:lineRule="auto"/>
        <w:ind w:leftChars="0" w:left="0" w:firstLineChars="0" w:firstLine="720"/>
        <w:jc w:val="both"/>
        <w:rPr>
          <w:rFonts w:ascii="Garamond" w:eastAsia="Times New Roman" w:hAnsi="Garamond" w:cs="Times New Roman"/>
          <w:sz w:val="24"/>
          <w:szCs w:val="24"/>
          <w:lang w:val="en-US"/>
        </w:rPr>
      </w:pPr>
      <w:r w:rsidRPr="005D206B">
        <w:rPr>
          <w:rFonts w:ascii="Garamond" w:eastAsia="Times New Roman" w:hAnsi="Garamond" w:cs="Times New Roman"/>
          <w:sz w:val="24"/>
          <w:szCs w:val="24"/>
        </w:rPr>
        <w:t xml:space="preserve">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menjadikan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mandiri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maju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memperoleh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pendapatan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asli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daerah</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mensejahterakan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terutama</w:t>
      </w:r>
      <w:proofErr w:type="spellEnd"/>
      <w:r w:rsidRPr="005D206B">
        <w:rPr>
          <w:rFonts w:ascii="Garamond" w:eastAsia="Times New Roman" w:hAnsi="Garamond" w:cs="Times New Roman"/>
          <w:sz w:val="24"/>
          <w:szCs w:val="24"/>
        </w:rPr>
        <w:t xml:space="preserve"> pada </w:t>
      </w:r>
      <w:proofErr w:type="spellStart"/>
      <w:r w:rsidRPr="005D206B">
        <w:rPr>
          <w:rFonts w:ascii="Garamond" w:eastAsia="Times New Roman" w:hAnsi="Garamond" w:cs="Times New Roman"/>
          <w:sz w:val="24"/>
          <w:szCs w:val="24"/>
        </w:rPr>
        <w:t>kondisi</w:t>
      </w:r>
      <w:proofErr w:type="spellEnd"/>
      <w:r w:rsidRPr="005D206B">
        <w:rPr>
          <w:rFonts w:ascii="Garamond" w:eastAsia="Times New Roman" w:hAnsi="Garamond" w:cs="Times New Roman"/>
          <w:sz w:val="24"/>
          <w:szCs w:val="24"/>
        </w:rPr>
        <w:t xml:space="preserve"> pandemic Covid-19 yang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tidak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langsung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membatasi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ruang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gerak</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membuat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perputaran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roda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menjadi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terhambat</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{"citationItems":[{"id":"ITEM-1","itemData":{"DOI":"10.20885/jamali.vol2.iss1.art1","abstract":"Pendirian BUMDes merupakan salah satu upaya pemerintah untuk menjadikan lembaga ekonomi sekaligus lembaga sosial yang bertujuan untuk meningkatkan kesejahteraan masyarakat Desa dan memupuk modal sosial masyarakat Desa. Namun hingga saat ini masih banyak fungsi dan peran BUMDes yang belum dirasakan manfaatnya oleh masyarakat. Hal ini diakibatkan berbagai macam kondisi, diantaranya masih rendahnya pengetahuan pengelolaan organisasi dan sedikitnya inovasi usaha yang dikembangkan oleh BUMDes. Dikarenakan keadaaan tersebut maka BUMDes belum mampu menjadi sumber ekonomi bagi organisasinya apalagi bagi masyarakat secara keseluruhan. Masih banyak usaha BUMDes yang belum menghasilkan keuntungan bahkan masih harus di subsidi oleh pemerintah Desa. Maka tidak heran jika masih banyak BUMDes yang hanya tinggal nama saja tidak memiliki kegiatan ekonomi sama sekali. Tidak terkecuali 8 BUMDes dari 16 Desa di Kecamatan Ngablak Jawa Tengah, dari jumlah tersebut hanya 4 yang memiliki kegiatan ekonomi namun belum optimal menghasilkan keuntungan bagi organisasi maupun bagi masyarakat. Dengan adanya kondisi tersebut maka pengabdian ini dilaksanakan dengan berbagai strategi agar fungsi dan peran BUMDes yang ada di kecamatan Ngablak menjadi lebih optimal dan harapannya dapat memberikan manfaat bagi organisasi dan masyarakat secara keseluruhan. Strategi yang digunakan yaitu penguatan pengelola organisasi, manajemen organisasi dan pengembangan inovasi","author":[{"dropping-particle":"","family":"Wibisono","given":"Arif Fajar","non-dropping-particle":"","parse-names":false,"suffix":""}],"container-title":"Jurnal Abdimas Madani dan Lestari (JAMALI)","id":"ITEM-1","issue":"1","issued":{"date-parts":[["2020"]]},"page":"1-9","title":"Optimalisasi Fungsi Bumdes Melalui Inovasi Dan Manajemen Organisasi Sebagai Upaya Meningkatkan Kemandirian Desa","type":"article-journal","volume":"2"},"uris":["http://www.mendeley.com/documents/?uuid=21d39d09-0195-464b-b4cf-0ac785bea477"]}],"mendeley":{"formattedCitation":"(Wibisono, 2020)","plainTextFormattedCitation":"(Wibisono, 2020)","previouslyFormattedCitation":"(Wibisono,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 xml:space="preserve">(Wibisono, </w:t>
      </w:r>
      <w:r w:rsidRPr="005D206B">
        <w:rPr>
          <w:rFonts w:ascii="Garamond" w:hAnsi="Garamond" w:cs="Times New Roman"/>
          <w:noProof/>
          <w:sz w:val="24"/>
          <w:szCs w:val="24"/>
        </w:rPr>
        <w:lastRenderedPageBreak/>
        <w:t>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Sleman</w:t>
      </w:r>
      <w:proofErr w:type="spellEnd"/>
      <w:r w:rsidRPr="005D206B">
        <w:rPr>
          <w:rFonts w:ascii="Garamond" w:eastAsia="Times New Roman" w:hAnsi="Garamond" w:cs="Times New Roman"/>
          <w:sz w:val="24"/>
          <w:szCs w:val="24"/>
        </w:rPr>
        <w:t xml:space="preserve"> Daerah Istimewa Yogyakarta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dikelola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dikembangan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diantaranya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UMKM </w:t>
      </w:r>
      <w:proofErr w:type="spellStart"/>
      <w:r w:rsidRPr="005D206B">
        <w:rPr>
          <w:rFonts w:ascii="Garamond" w:eastAsia="Times New Roman" w:hAnsi="Garamond" w:cs="Times New Roman"/>
          <w:sz w:val="24"/>
          <w:szCs w:val="24"/>
        </w:rPr>
        <w:t>kerajinan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anyaman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bambu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emping</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bakpia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perikanan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serta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agrowisata</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{"citationItems":[{"id":"ITEM-1","itemData":{"author":[{"dropping-particle":"","family":"MC Kab Sleman","given":"","non-dropping-particle":"","parse-names":false,"suffix":""}],"container-title":"Info publik","id":"ITEM-1","issued":{"date-parts":[["2019"]]},"page":"Diakses Pada 23 Desember 2021 Pukul 8.14 WIB","title":"Sorominten Sentra Industri Anyaman Bambu Turun-Menurun","type":"article-journal"},"uris":["http://www.mendeley.com/documents/?uuid=c1ec8460-2c32-4baf-96e5-51ff68376124"]}],"mendeley":{"formattedCitation":"(MC Kab Sleman, 2019)","plainTextFormattedCitation":"(MC Kab Sleman, 2019)","previouslyFormattedCitation":"(MC Kab Sleman, 2019)"},"properties":{"noteIndex":0},"schema":"https://github.com/citation-style-language/schema/raw/master/csl-citation.json"}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(MC Kab Sleman, 2019)</w:t>
      </w:r>
      <w:r w:rsidRPr="005D206B">
        <w:rPr>
          <w:rFonts w:ascii="Garamond" w:hAnsi="Garamond" w:cs="Times New Roman"/>
          <w:sz w:val="24"/>
          <w:szCs w:val="24"/>
        </w:rPr>
        <w:fldChar w:fldCharType="end"/>
      </w:r>
      <w:r w:rsidRPr="005D206B">
        <w:rPr>
          <w:rFonts w:ascii="Garamond" w:hAnsi="Garamond" w:cs="Times New Roman"/>
          <w:sz w:val="24"/>
          <w:szCs w:val="24"/>
          <w:lang w:val="en-US"/>
        </w:rPr>
        <w:t>.</w:t>
      </w:r>
      <w:r w:rsidRPr="005D206B">
        <w:rPr>
          <w:rFonts w:ascii="Garamond" w:eastAsia="Times New Roman" w:hAnsi="Garamond" w:cs="Times New Roman"/>
          <w:sz w:val="24"/>
          <w:szCs w:val="24"/>
          <w:lang w:val="en-US"/>
        </w:rPr>
        <w:t xml:space="preserve"> </w:t>
      </w:r>
    </w:p>
    <w:p w14:paraId="575B0465" w14:textId="12F24D47" w:rsidR="00164913" w:rsidRPr="005D206B" w:rsidRDefault="00BA00C8" w:rsidP="005D206B">
      <w:pPr>
        <w:spacing w:line="240" w:lineRule="auto"/>
        <w:ind w:leftChars="0" w:left="0" w:firstLineChars="0" w:firstLine="720"/>
        <w:jc w:val="both"/>
        <w:rPr>
          <w:rFonts w:ascii="Garamond" w:eastAsia="Times New Roman" w:hAnsi="Garamond" w:cs="Times New Roman"/>
          <w:sz w:val="24"/>
          <w:szCs w:val="24"/>
          <w:lang w:val="en-US"/>
        </w:rPr>
      </w:pPr>
      <w:r w:rsidRPr="005D206B">
        <w:rPr>
          <w:rFonts w:ascii="Garamond" w:eastAsia="Times New Roman" w:hAnsi="Garamond" w:cs="Times New Roman"/>
          <w:sz w:val="24"/>
          <w:szCs w:val="24"/>
        </w:rPr>
        <w:t xml:space="preserve">Program </w:t>
      </w:r>
      <w:proofErr w:type="spellStart"/>
      <w:r w:rsidRPr="005D206B">
        <w:rPr>
          <w:rFonts w:ascii="Garamond" w:eastAsia="Times New Roman" w:hAnsi="Garamond" w:cs="Times New Roman"/>
          <w:sz w:val="24"/>
          <w:szCs w:val="24"/>
        </w:rPr>
        <w:t>kegiatan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Universitas Muhammadiyah Yogyakarta yang </w:t>
      </w:r>
      <w:proofErr w:type="spellStart"/>
      <w:r w:rsidRPr="005D206B">
        <w:rPr>
          <w:rFonts w:ascii="Garamond" w:eastAsia="Times New Roman" w:hAnsi="Garamond" w:cs="Times New Roman"/>
          <w:sz w:val="24"/>
          <w:szCs w:val="24"/>
        </w:rPr>
        <w:t>dilaksanakan</w:t>
      </w:r>
      <w:proofErr w:type="spellEnd"/>
      <w:r w:rsidRPr="005D206B">
        <w:rPr>
          <w:rFonts w:ascii="Garamond" w:eastAsia="Times New Roman" w:hAnsi="Garamond" w:cs="Times New Roman"/>
          <w:sz w:val="24"/>
          <w:szCs w:val="24"/>
        </w:rPr>
        <w:t xml:space="preserve"> pada 15 </w:t>
      </w:r>
      <w:proofErr w:type="spellStart"/>
      <w:r w:rsidRPr="005D206B">
        <w:rPr>
          <w:rFonts w:ascii="Garamond" w:eastAsia="Times New Roman" w:hAnsi="Garamond" w:cs="Times New Roman"/>
          <w:sz w:val="24"/>
          <w:szCs w:val="24"/>
        </w:rPr>
        <w:t>Oktober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hingga</w:t>
      </w:r>
      <w:proofErr w:type="spellEnd"/>
      <w:r w:rsidRPr="005D206B">
        <w:rPr>
          <w:rFonts w:ascii="Garamond" w:eastAsia="Times New Roman" w:hAnsi="Garamond" w:cs="Times New Roman"/>
          <w:sz w:val="24"/>
          <w:szCs w:val="24"/>
        </w:rPr>
        <w:t xml:space="preserve"> 15 </w:t>
      </w:r>
      <w:proofErr w:type="spellStart"/>
      <w:r w:rsidRPr="005D206B">
        <w:rPr>
          <w:rFonts w:ascii="Garamond" w:eastAsia="Times New Roman" w:hAnsi="Garamond" w:cs="Times New Roman"/>
          <w:sz w:val="24"/>
          <w:szCs w:val="24"/>
        </w:rPr>
        <w:t>Desember</w:t>
      </w:r>
      <w:proofErr w:type="spellEnd"/>
      <w:r w:rsidRPr="005D206B">
        <w:rPr>
          <w:rFonts w:ascii="Garamond" w:eastAsia="Times New Roman" w:hAnsi="Garamond" w:cs="Times New Roman"/>
          <w:sz w:val="24"/>
          <w:szCs w:val="24"/>
        </w:rPr>
        <w:t xml:space="preserve"> 2021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mempersiapkan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mengembangkan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
    <w:p w14:paraId="59C4806A" w14:textId="2B95CDB0" w:rsidR="00164913" w:rsidRPr="005D206B" w:rsidRDefault="00251336" w:rsidP="005D206B">
      <w:pPr>
        <w:widowControl w:val="0"/>
        <w:spacing w:after="0" w:line="240" w:lineRule="auto"/>
        <w:ind w:left="0" w:hanging="2"/>
        <w:jc w:val="both"/>
        <w:rPr>
          <w:rFonts w:ascii="Garamond" w:eastAsia="Garamond" w:hAnsi="Garamond" w:cs="Garamond"/>
          <w:b/>
          <w:sz w:val="24"/>
          <w:szCs w:val="24"/>
        </w:rPr>
      </w:pPr>
      <w:r w:rsidRPr="005D206B">
        <w:rPr>
          <w:rFonts w:ascii="Garamond" w:eastAsia="Garamond" w:hAnsi="Garamond" w:cs="Garamond"/>
          <w:b/>
          <w:sz w:val="24"/>
          <w:szCs w:val="24"/>
        </w:rPr>
        <w:t xml:space="preserve">METODE </w:t>
      </w:r>
    </w:p>
    <w:p w14:paraId="47ED007A" w14:textId="06C7A687" w:rsidR="00164913" w:rsidRPr="005D206B" w:rsidRDefault="00BA00C8" w:rsidP="005D206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yang </w:t>
      </w:r>
      <w:proofErr w:type="spellStart"/>
      <w:r w:rsidRPr="005D206B">
        <w:rPr>
          <w:rFonts w:ascii="Garamond" w:eastAsia="Times New Roman" w:hAnsi="Garamond" w:cs="Times New Roman"/>
          <w:sz w:val="24"/>
          <w:szCs w:val="24"/>
        </w:rPr>
        <w:t>diselenggarakan</w:t>
      </w:r>
      <w:proofErr w:type="spellEnd"/>
      <w:r w:rsidRPr="005D206B">
        <w:rPr>
          <w:rFonts w:ascii="Garamond" w:eastAsia="Times New Roman" w:hAnsi="Garamond" w:cs="Times New Roman"/>
          <w:sz w:val="24"/>
          <w:szCs w:val="24"/>
        </w:rPr>
        <w:t xml:space="preserve"> oleh Universitas Muhammadiyah Yogyakarta yang </w:t>
      </w:r>
      <w:proofErr w:type="spellStart"/>
      <w:r w:rsidRPr="005D206B">
        <w:rPr>
          <w:rFonts w:ascii="Garamond" w:eastAsia="Times New Roman" w:hAnsi="Garamond" w:cs="Times New Roman"/>
          <w:sz w:val="24"/>
          <w:szCs w:val="24"/>
        </w:rPr>
        <w:t>berlokasi</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kegiatan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membuat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informasi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lengkap</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desain</w:t>
      </w:r>
      <w:proofErr w:type="spellEnd"/>
      <w:r w:rsidRPr="005D206B">
        <w:rPr>
          <w:rFonts w:ascii="Garamond" w:eastAsia="Times New Roman" w:hAnsi="Garamond" w:cs="Times New Roman"/>
          <w:sz w:val="24"/>
          <w:szCs w:val="24"/>
        </w:rPr>
        <w:t xml:space="preserve"> branding dan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persiapan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Manfaat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penelitian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mengetahui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dilaksanakan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mengenalkan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khalayak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dilaksanakan</w:t>
      </w:r>
      <w:proofErr w:type="spellEnd"/>
      <w:r w:rsidRPr="005D206B">
        <w:rPr>
          <w:rFonts w:ascii="Garamond" w:eastAsia="Times New Roman" w:hAnsi="Garamond" w:cs="Times New Roman"/>
          <w:sz w:val="24"/>
          <w:szCs w:val="24"/>
        </w:rPr>
        <w:t xml:space="preserve"> pada 15 </w:t>
      </w:r>
      <w:proofErr w:type="spellStart"/>
      <w:r w:rsidRPr="005D206B">
        <w:rPr>
          <w:rFonts w:ascii="Garamond" w:eastAsia="Times New Roman" w:hAnsi="Garamond" w:cs="Times New Roman"/>
          <w:sz w:val="24"/>
          <w:szCs w:val="24"/>
        </w:rPr>
        <w:t>Oktober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hingga</w:t>
      </w:r>
      <w:proofErr w:type="spellEnd"/>
      <w:r w:rsidRPr="005D206B">
        <w:rPr>
          <w:rFonts w:ascii="Garamond" w:eastAsia="Times New Roman" w:hAnsi="Garamond" w:cs="Times New Roman"/>
          <w:sz w:val="24"/>
          <w:szCs w:val="24"/>
        </w:rPr>
        <w:t xml:space="preserve"> 15 </w:t>
      </w:r>
      <w:proofErr w:type="spellStart"/>
      <w:r w:rsidRPr="005D206B">
        <w:rPr>
          <w:rFonts w:ascii="Garamond" w:eastAsia="Times New Roman" w:hAnsi="Garamond" w:cs="Times New Roman"/>
          <w:sz w:val="24"/>
          <w:szCs w:val="24"/>
        </w:rPr>
        <w:t>Desember</w:t>
      </w:r>
      <w:proofErr w:type="spellEnd"/>
      <w:r w:rsidRPr="005D206B">
        <w:rPr>
          <w:rFonts w:ascii="Garamond" w:eastAsia="Times New Roman" w:hAnsi="Garamond" w:cs="Times New Roman"/>
          <w:sz w:val="24"/>
          <w:szCs w:val="24"/>
        </w:rPr>
        <w:t xml:space="preserve"> 2021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rangka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pengabdian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mengoptimalkan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mempersiapkan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
    <w:p w14:paraId="6A38193E" w14:textId="344C443D" w:rsidR="00164913" w:rsidRPr="005D206B" w:rsidRDefault="00251336" w:rsidP="005D206B">
      <w:pPr>
        <w:widowControl w:val="0"/>
        <w:tabs>
          <w:tab w:val="left" w:pos="426"/>
        </w:tabs>
        <w:spacing w:after="0" w:line="240" w:lineRule="auto"/>
        <w:ind w:left="0" w:hanging="2"/>
        <w:rPr>
          <w:rFonts w:ascii="Garamond" w:eastAsia="Garamond" w:hAnsi="Garamond" w:cs="Garamond"/>
          <w:b/>
          <w:sz w:val="24"/>
          <w:szCs w:val="24"/>
        </w:rPr>
      </w:pPr>
      <w:r w:rsidRPr="005D206B">
        <w:rPr>
          <w:rFonts w:ascii="Garamond" w:eastAsia="Garamond" w:hAnsi="Garamond" w:cs="Garamond"/>
          <w:b/>
          <w:sz w:val="24"/>
          <w:szCs w:val="24"/>
        </w:rPr>
        <w:t>HASIL DAN PEMBAHASAN</w:t>
      </w:r>
    </w:p>
    <w:p w14:paraId="1981460D" w14:textId="712F32CB" w:rsidR="00BA00C8" w:rsidRPr="005D206B" w:rsidRDefault="00BA00C8" w:rsidP="005D206B">
      <w:pPr>
        <w:spacing w:after="0"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pengabdian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pemahaman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mengelola</w:t>
      </w:r>
      <w:proofErr w:type="spellEnd"/>
      <w:r w:rsidRPr="005D206B">
        <w:rPr>
          <w:rFonts w:ascii="Garamond" w:eastAsia="Times New Roman" w:hAnsi="Garamond" w:cs="Times New Roman"/>
          <w:sz w:val="24"/>
          <w:szCs w:val="24"/>
        </w:rPr>
        <w:t xml:space="preserve">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mengoptimalkan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{"citationItems":[{"id":"ITEM-1","itemData":{"DOI":"10.21067/jpm.v5i2.4324","ISSN":"2615-2649","abstract":"The purpose of the implementation of this community service activity is to provide an understanding of the financial management of BUMDes. The problem faced by partners is that bumdes financial management has not been properly managed, resulting in the optimal governance of BUMDes in the partner village. The un availability of accommodated resources in the village is one of the causes of the unsanying of local potential in partner villages and their surroundings. This method of community service implementation is carried out by providing training on the importance of accounting management as a form of business management accountability and providing assistance to partners in compiling financial statements in accordance with financial accounting standards (SAK). The result of this community service activity is that BUMDes managers are able to compile BUMDes financial statements in a simple way including cash statements, income statements, capital change reports and financial position statements. Although the results of financial reporting compiled by partners are still very simple, this reporting has been done with SAK and it is expected that in the future the management of the partner's financial system is well organized.","author":[{"dropping-particle":"","family":"Sawitri","given":"Aristha Purwanthari","non-dropping-particle":"","parse-names":false,"suffix":""},{"dropping-particle":"","family":"Afkar","given":"Taudlikhul","non-dropping-particle":"","parse-names":false,"suffix":""},{"dropping-particle":"","family":"Suhardiyah","given":"Martha","non-dropping-particle":"","parse-names":false,"suffix":""},{"dropping-particle":"","family":"Suharyanto","given":"","non-dropping-particle":"","parse-names":false,"suffix":""}],"container-title":"JPM (Jurnal Pemberdayaan Masyarakat)","id":"ITEM-1","issue":"2","issued":{"date-parts":[["2020"]]},"page":"470-476","title":"Penguatan Pengelolaan Keuangan BUMDes Sebagai Upaya Menuju Desa Mandiri di Desa Kebontunggul Mojokerto","type":"article-journal","volume":"5"},"uris":["http://www.mendeley.com/documents/?uuid=aee5062a-f915-499d-b28e-6c2e94851415"]}],"mendeley":{"formattedCitation":"(Sawitri et al., 2020)","plainTextFormattedCitation":"(Sawitri et al., 2020)","previouslyFormattedCitation":"(Sawitri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(Sawitri et al., 2020)</w:t>
      </w:r>
      <w:r w:rsidRPr="005D206B">
        <w:rPr>
          <w:rFonts w:ascii="Garamond" w:hAnsi="Garamond" w:cs="Times New Roman"/>
          <w:sz w:val="24"/>
          <w:szCs w:val="24"/>
        </w:rPr>
        <w:fldChar w:fldCharType="end"/>
      </w:r>
      <w:r w:rsidRPr="005D206B">
        <w:rPr>
          <w:rFonts w:ascii="Garamond" w:hAnsi="Garamond" w:cs="Times New Roman"/>
          <w:sz w:val="24"/>
          <w:szCs w:val="24"/>
          <w:lang w:val="en-US"/>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pemberdayaan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kolaborasi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peluang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berdiskusi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skala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prioritas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terhadap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hasil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capian</w:t>
      </w:r>
      <w:proofErr w:type="spellEnd"/>
      <w:r w:rsidRPr="005D206B">
        <w:rPr>
          <w:rFonts w:ascii="Garamond" w:eastAsia="Times New Roman" w:hAnsi="Garamond" w:cs="Times New Roman"/>
          <w:sz w:val="24"/>
          <w:szCs w:val="24"/>
        </w:rPr>
        <w:t xml:space="preserve"> </w:t>
      </w:r>
      <w:proofErr w:type="spellStart"/>
      <w:r w:rsidRPr="005D206B">
        <w:rPr>
          <w:rFonts w:ascii="Garamond" w:hAnsi="Garamond" w:cs="Times New Roman"/>
          <w:sz w:val="24"/>
          <w:szCs w:val="24"/>
        </w:rPr>
        <w:t>capian</w:t>
      </w:r>
      <w:proofErr w:type="spellEnd"/>
      <w:r w:rsidRPr="005D206B">
        <w:rPr>
          <w:rFonts w:ascii="Garamond"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{"citationItems":[{"id":"ITEM-1","itemData":{"abstract":"National development is a concept, where the government will strive to achieve the welfare of society evenly and thoroughly. Through BUMDES (Village-Owned Enterprises) the national development plan can be realized if there is an active role of the village government and the community. This study aims to determine the governance and contribution of the existence of BUMDes Tridadi Makmur to improving the socio-economic welfare of the people of Tridadi Village, Sleman Jogyakarta District. This study uses a qualitative descriptive method, data collection using online media. The research result shows that 1). The management governance of BUMDes Tridadi Makmur, seen from the BUMDes organizational structure, has met the basic needs of the organization, with reference to the duties and functions and authorities that are adjusted to the conditions of the BUMDes development, 2). The existence of BUMDes has a social contribution, namely Tridadi Village has turned into a village as a tourist destination such as the Puri Mataram tourist vehicle and has been awarded an award by the Ministry of Village, Development of Disadvantaged Areas and Transmigration at the \"2019 Archipelago Tourism Village with Advanced Category\" event. Besides that, it has also contributed to absorbing the workforce, amounting to 135 people with the majority of Tridari Village residents and economically contributing to improving the welfare of the community","author":[{"dropping-particle":"","family":"Ajie","given":"Juhari Sasmito","non-dropping-particle":"","parse-names":false,"suffix":""},{"dropping-particle":"","family":"Pribadi","given":"Ulung","non-dropping-particle":"","parse-names":false,"suffix":""},{"dropping-particle":"","family":"Widayat","given":"Rossi Maunofa","non-dropping-particle":"","parse-names":false,"suffix":""},{"dropping-particle":"","family":"J","given":"Galih Dwi Rizqi","non-dropping-particle":"","parse-names":false,"suffix":""}],"container-title":"Ganec Swara","id":"ITEM-1","issue":"2","issued":{"date-parts":[["2020"]]},"page":"779-784","title":"Kontribusi Bumdes Tridadi Makmur Terhadap Peningkatan Kesejahteraan Sosial Ekonomi Masyarakat Desa Tridadi Kecamatan Sleman Yogyakarta","type":"article-journal","volume":"14"},"uris":["http://www.mendeley.com/documents/?uuid=25172c97-e3ee-4303-ab73-d51c900d03da"]}],"mendeley":{"formattedCitation":"(Ajie et al., 2020)","plainTextFormattedCitation":"(Ajie et al., 2020)","previouslyFormattedCitation":"(Ajie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(Ajie et al., 2020)</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r w:rsidRPr="005D206B">
        <w:rPr>
          <w:rFonts w:ascii="Garamond" w:eastAsia="Times New Roman" w:hAnsi="Garamond" w:cs="Times New Roman"/>
          <w:sz w:val="24"/>
          <w:szCs w:val="24"/>
        </w:rPr>
        <w:t xml:space="preserve"> Hasil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Universitas Muhammadiyah Yogyakarta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program yang </w:t>
      </w:r>
      <w:proofErr w:type="spellStart"/>
      <w:r w:rsidRPr="005D206B">
        <w:rPr>
          <w:rFonts w:ascii="Garamond" w:eastAsia="Times New Roman" w:hAnsi="Garamond" w:cs="Times New Roman"/>
          <w:sz w:val="24"/>
          <w:szCs w:val="24"/>
        </w:rPr>
        <w:t>menghasilkan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pemberdayaan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persiapan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yakni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berikut</w:t>
      </w:r>
      <w:proofErr w:type="spellEnd"/>
      <w:r w:rsidRPr="005D206B">
        <w:rPr>
          <w:rFonts w:ascii="Garamond" w:eastAsia="Times New Roman" w:hAnsi="Garamond" w:cs="Times New Roman"/>
          <w:sz w:val="24"/>
          <w:szCs w:val="24"/>
        </w:rPr>
        <w:t>:</w:t>
      </w:r>
    </w:p>
    <w:p w14:paraId="3ABC7D5F" w14:textId="6C228771" w:rsidR="00FE6404" w:rsidRPr="005D206B" w:rsidRDefault="00FE6404" w:rsidP="005D206B">
      <w:pPr>
        <w:spacing w:after="0" w:line="240" w:lineRule="auto"/>
        <w:ind w:leftChars="0" w:left="0" w:firstLineChars="0" w:firstLine="0"/>
        <w:jc w:val="both"/>
        <w:rPr>
          <w:rFonts w:ascii="Garamond" w:eastAsia="Times New Roman" w:hAnsi="Garamond" w:cs="Times New Roman"/>
          <w:sz w:val="24"/>
          <w:szCs w:val="24"/>
        </w:rPr>
      </w:pPr>
    </w:p>
    <w:p w14:paraId="5AD3FC7E" w14:textId="77777777" w:rsidR="00FE6404" w:rsidRPr="005D206B" w:rsidRDefault="00FE6404" w:rsidP="005D206B">
      <w:pPr>
        <w:tabs>
          <w:tab w:val="left" w:pos="2370"/>
          <w:tab w:val="left" w:pos="2552"/>
        </w:tabs>
        <w:spacing w:line="240" w:lineRule="auto"/>
        <w:ind w:left="0" w:hanging="2"/>
        <w:jc w:val="both"/>
        <w:rPr>
          <w:rFonts w:ascii="Garamond" w:eastAsia="Times New Roman" w:hAnsi="Garamond" w:cs="Times New Roman"/>
          <w:b/>
          <w:sz w:val="24"/>
          <w:szCs w:val="24"/>
        </w:rPr>
      </w:pPr>
      <w:proofErr w:type="spellStart"/>
      <w:r w:rsidRPr="005D206B">
        <w:rPr>
          <w:rFonts w:ascii="Garamond" w:eastAsia="Times New Roman" w:hAnsi="Garamond" w:cs="Times New Roman"/>
          <w:b/>
          <w:sz w:val="24"/>
          <w:szCs w:val="24"/>
        </w:rPr>
        <w:t>Analisis</w:t>
      </w:r>
      <w:proofErr w:type="spellEnd"/>
      <w:r w:rsidRPr="005D206B">
        <w:rPr>
          <w:rFonts w:ascii="Garamond" w:eastAsia="Times New Roman" w:hAnsi="Garamond" w:cs="Times New Roman"/>
          <w:b/>
          <w:sz w:val="24"/>
          <w:szCs w:val="24"/>
        </w:rPr>
        <w:t xml:space="preserve"> </w:t>
      </w:r>
      <w:proofErr w:type="spellStart"/>
      <w:r w:rsidRPr="005D206B">
        <w:rPr>
          <w:rFonts w:ascii="Garamond" w:eastAsia="Times New Roman" w:hAnsi="Garamond" w:cs="Times New Roman"/>
          <w:b/>
          <w:sz w:val="24"/>
          <w:szCs w:val="24"/>
        </w:rPr>
        <w:t>Potensi</w:t>
      </w:r>
      <w:proofErr w:type="spellEnd"/>
      <w:r w:rsidRPr="005D206B">
        <w:rPr>
          <w:rFonts w:ascii="Garamond" w:eastAsia="Times New Roman" w:hAnsi="Garamond" w:cs="Times New Roman"/>
          <w:b/>
          <w:sz w:val="24"/>
          <w:szCs w:val="24"/>
        </w:rPr>
        <w:t xml:space="preserve"> </w:t>
      </w:r>
      <w:proofErr w:type="spellStart"/>
      <w:r w:rsidRPr="005D206B">
        <w:rPr>
          <w:rFonts w:ascii="Garamond" w:eastAsia="Times New Roman" w:hAnsi="Garamond" w:cs="Times New Roman"/>
          <w:b/>
          <w:sz w:val="24"/>
          <w:szCs w:val="24"/>
        </w:rPr>
        <w:t>Desa</w:t>
      </w:r>
      <w:proofErr w:type="spellEnd"/>
    </w:p>
    <w:p w14:paraId="6E0270ED" w14:textId="77777777" w:rsidR="005D206B" w:rsidRDefault="00FE6404" w:rsidP="005D206B">
      <w:pPr>
        <w:spacing w:line="240" w:lineRule="auto"/>
        <w:ind w:leftChars="0" w:left="0" w:firstLineChars="0" w:firstLine="720"/>
        <w:jc w:val="both"/>
        <w:rPr>
          <w:rFonts w:ascii="Garamond" w:hAnsi="Garamond" w:cs="Times New Roman"/>
          <w:sz w:val="24"/>
          <w:szCs w:val="24"/>
        </w:rPr>
      </w:pPr>
      <w:proofErr w:type="spellStart"/>
      <w:r w:rsidRPr="005D206B">
        <w:rPr>
          <w:rFonts w:ascii="Garamond" w:eastAsia="Times New Roman" w:hAnsi="Garamond" w:cs="Times New Roman"/>
          <w:sz w:val="24"/>
          <w:szCs w:val="24"/>
        </w:rPr>
        <w:t>Mengkaji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awal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rancangan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perencanaan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jangka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menengah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maupun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jangka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panjang</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kemanfaatnya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sendiri</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{"citationItems":[{"id":"ITEM-1","itemData":{"DOI":"10.31000/jgcs.v1i1.264","ISSN":"2579-4396","abstract":"Utilization of technological developments for improving the quality of public services needs to be done in an effort to create transparent, accountable, quick, and appropriate governance. e-Procurement policy is one of technology utilization innovations in the effort to improve the public  procurement that have been prone to corruption. This paper tries to analyze the efforts to optimize innovation in the implementation of government procurement of goods and services through e-Procurement in Indonesia that has been running for about a decade. Based on the results of the research, there needs to be good integration and collaboration between procurement policies, stakeholders involved, and the role of the Procurement Services Unit (ULP) to achieve optimization in the implementation of government procurement policies through e-Procurement.Keyword: Public Procurement, Government Innovation, e-Procurement","author":[{"dropping-particle":"","family":"Nurlukman","given":"Adie Dwiyanto","non-dropping-particle":"","parse-names":false,"suffix":""}],"container-title":"Journal of Government and Civil Society","id":"ITEM-1","issue":"1","issued":{"date-parts":[["2018"]]},"page":"65","title":"e-Procurement: Inovasi Penyelenggaraan Pemerintahan dalam Pengadaan Barang dan Jasa Berbasis e-Government di Indonesia","type":"article-journal","volume":"1"},"uris":["http://www.mendeley.com/documents/?uuid=ec1e2c8b-866a-4390-86c9-f02f4cbdc5c1"]}],"mendeley":{"formattedCitation":"(Nurlukman, 2018)","plainTextFormattedCitation":"(Nurlukman, 2018)","previouslyFormattedCitation":"(Nurlukman,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(Nurlukman, 2018)</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diperlukan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tenaga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profesional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kemanfaatan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menghadirkan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terhadap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{"citationItems":[{"id":"ITEM-1","itemData":{"DOI":"10.30656/ka.v3i1.2578","abstract":"Tujuan dari pelaksanaan pengabdian ini ialah menyampaikan pengetahuan dan kemampuan dalam mengelola bisnis bagi pengelola BUMDES Kabupaten Pandeglang. Kegiatan ini dilaksanakan dalam rangka membantu menyelesaikan permasalahan bagi pengelola BUMDES dalam melaksanakan manajemen bisnisnya. Sebelum kegiatan pengabdian berlangsung dilakukan diskusi terlebih dahulu dengan Dinas Pemberdayaan Masyarakat dan Pemerintahan Desa (DPMPD) Kabupaten Pandeglang terkait dengan permasalahan yang dihadapi oleh pengelola BUMDES yang nantinya akan tertuang dalam bentuk materi pelatihan yang diselenggarakan oleh DPMPD Kabupaten Pandeglang kerjasama dengan Sekolah Tinggi Ilmu Ekonomi (STIE) Banten. Bentuk kegiatan pengabdian ini yaitu pelatihan berbagai materi terkait dengan permasalahan yang ada di BUMDES yaitu (1) Peta Jalan BUMDES Sukses, (2) Kewirausahaan, (3) Kepemimpinan, (4) Pemasaran, (5) Kerjasama, dan (6) Tata Kelola Keuangan BUMDES yang dihadiri oleh 50 pengelola BUMDES yang dipilih oleh DPMPD Kabupaten Pandeglang. Dalam pelaksanaan materi pelatihan, disisipkan praktek bagaimana cara memimpin, memasarkan, membuat kerjasama dan praktek pembukuan laporan keuangan. Selanjutnya untuk lebih memantapkan materi disesi terakhir dibuka tanya jawab dan diskusi. Saran dari kegiatan ini adalah perlu adanya pendampingan lanjutan dilapangan dan kontrol pelaksanaan kegiatan pengelolaan BUMDES. \r  ","author":[{"dropping-particle":"","family":"Abdurrohman","given":"","non-dropping-particle":"","parse-names":false,"suffix":""},{"dropping-particle":"","family":"Fuad Salam","given":"Anis","non-dropping-particle":"","parse-names":false,"suffix":""},{"dropping-particle":"","family":"Fitrianingsih","given":"Dwi","non-dropping-particle":"","parse-names":false,"suffix":""},{"dropping-particle":"","family":"Riyanto","given":"Indar","non-dropping-particle":"","parse-names":false,"suffix":""},{"dropping-particle":"","family":"Effiana Taufik","given":"M, Atep","non-dropping-particle":"","parse-names":false,"suffix":""}],"container-title":"Kaibon Abhinaya : Jurnal Pengabdian Masyarakat","id":"ITEM-1","issue":"1","issued":{"date-parts":[["2020"]]},"page":"30-35","title":"Manajemen Bisnis Bagi Pengelola BUMDes Kabupaten Pandeglang","type":"article-journal","volume":"3"},"uris":["http://www.mendeley.com/documents/?uuid=2fcbe412-e5f2-4740-b2ce-009571da44c1"]}],"mendeley":{"formattedCitation":"(Abdurrohman et al., 2020)","plainTextFormattedCitation":"(Abdurrohman et al., 2020)","previouslyFormattedCitation":"(Abdurrohman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(Abdurrohman et al., 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Keterbatasan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pengembangan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kewirausahaan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peningkatan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dilakukan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terobosan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pemberdayaan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{"citationItems":[{"id":"ITEM-1","itemData":{"DOI":"10.15294/pls.v1i1.15151","ISSN":"2549-1539","abstract":"Tujuan penelitian ini adalah mendeskripsikan pengembangan kewirausahaan berbasis potensi lokal melalui pemberdayaan masyarakat yang terdiri dari beberapa tahapan diantaranya pelatihan, proses produksi dan pemasaran serta kendala yang dialami. Penelitian ini menggunakan pendekatan kualitatif dengan menggunakan data primer yang dikumpulkan melalui wawancara, observasi, dan dokumentasi. Subyek penelitian terdiri warga belajar Paket C di PKBM Cipta Karya Kecamatan Prambanan Kabupaten Klaten dan sebagai informan adalah tokoh masyarakat. Keabsahan data menggunakan triangulasi sumber, metode dan teori. Analisis data sebagaimana model interaktif mencakup pengumpulan data, reduksi, penyajian dan penarikan kesimpulan. Penelitian ini menghasilkan program pemberdayaan dalam proses pengembangannya dilakukannya pelatihan pembuatan jam tangan dari kayu. Produksi dilakukan oleh warga belajar Kejar Paket B dan C setelah selesai pembelajaran kejar paket. Pemasaran dilakukan melalui promosi di berbagai media dan pangsa pasarnya baik dalam maupun luar negeri. Kendala yang dialami minimnya mesin produksi yang bersumber dari minimnya modal dan terbatasnya jam kerja warga belajar.","author":[{"dropping-particle":"","family":"Malik","given":"Abdul","non-dropping-particle":"","parse-names":false,"suffix":""},{"dropping-particle":"","family":"Mulyono","given":"Sungkowo Edy","non-dropping-particle":"","parse-names":false,"suffix":""}],"container-title":"Journal of Nonformal Education and Community Empowerment","id":"ITEM-1","issue":"1","issued":{"date-parts":[["2017"]]},"page":"87-101","title":"Pengembangan Kewirausahaan Berbasis Potensi Lokal melalui Pemberdayaan Masyarakat","type":"article-journal","volume":"1"},"uris":["http://www.mendeley.com/documents/?uuid=e50b6942-b456-4754-84e4-e041a31d5400"]}],"mendeley":{"formattedCitation":"(Malik &amp; Mulyono, 2017)","plainTextFormattedCitation":"(Malik &amp; Mulyono, 2017)","previouslyFormattedCitation":"(Malik &amp; Mulyono, 2017)"},"properties":{"noteIndex":0},"schema":"https://github.com/citation-style-language/schema/raw/master/csl-citation.json"}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(Malik &amp; Mulyono, 2017)</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
    <w:p w14:paraId="1084FC1A" w14:textId="717B4958" w:rsidR="005D206B" w:rsidRDefault="00FE6404" w:rsidP="005D206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Universitas Muhammadiyah Yogyakarta </w:t>
      </w:r>
      <w:proofErr w:type="spellStart"/>
      <w:r w:rsidRPr="005D206B">
        <w:rPr>
          <w:rFonts w:ascii="Garamond" w:eastAsia="Times New Roman" w:hAnsi="Garamond" w:cs="Times New Roman"/>
          <w:sz w:val="24"/>
          <w:szCs w:val="24"/>
        </w:rPr>
        <w:t>diawali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menganalisis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mulai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penggalian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informasi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lanjut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tentang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organik</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kesenian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terpadu</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dikenalkan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Analisis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pengenalan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terdapat</w:t>
      </w:r>
      <w:proofErr w:type="spellEnd"/>
      <w:r w:rsidRPr="005D206B">
        <w:rPr>
          <w:rFonts w:ascii="Garamond" w:eastAsia="Times New Roman" w:hAnsi="Garamond" w:cs="Times New Roman"/>
          <w:sz w:val="24"/>
          <w:szCs w:val="24"/>
        </w:rPr>
        <w:t xml:space="preserve"> pada Gambar 1 </w:t>
      </w:r>
      <w:proofErr w:type="spellStart"/>
      <w:r w:rsidRPr="005D206B">
        <w:rPr>
          <w:rFonts w:ascii="Garamond" w:eastAsia="Times New Roman" w:hAnsi="Garamond" w:cs="Times New Roman"/>
          <w:sz w:val="24"/>
          <w:szCs w:val="24"/>
        </w:rPr>
        <w:t>beriku</w:t>
      </w:r>
      <w:r w:rsidR="00846600">
        <w:rPr>
          <w:rFonts w:ascii="Garamond" w:eastAsia="Times New Roman" w:hAnsi="Garamond" w:cs="Times New Roman"/>
          <w:sz w:val="24"/>
          <w:szCs w:val="24"/>
        </w:rPr>
        <w:t>t</w:t>
      </w:r>
      <w:proofErr w:type="spellEnd"/>
      <w:r w:rsidR="00846600">
        <w:rPr>
          <w:rFonts w:ascii="Garamond" w:eastAsia="Times New Roman" w:hAnsi="Garamond" w:cs="Times New Roman"/>
          <w:sz w:val="24"/>
          <w:szCs w:val="24"/>
        </w:rPr>
        <w:t>.</w:t>
      </w:r>
    </w:p>
    <w:p w14:paraId="21B9AC7B" w14:textId="6B1AB9BB" w:rsidR="00846600" w:rsidRDefault="00846600" w:rsidP="005D206B">
      <w:pPr>
        <w:spacing w:line="240" w:lineRule="auto"/>
        <w:ind w:leftChars="0" w:left="0" w:firstLineChars="0" w:firstLine="720"/>
        <w:jc w:val="both"/>
        <w:rPr>
          <w:rFonts w:ascii="Garamond" w:eastAsia="Times New Roman" w:hAnsi="Garamond" w:cs="Times New Roman"/>
          <w:sz w:val="24"/>
          <w:szCs w:val="24"/>
        </w:rPr>
      </w:pPr>
    </w:p>
    <w:p w14:paraId="7B542CF9" w14:textId="674E37FA" w:rsidR="00846600" w:rsidRDefault="00846600" w:rsidP="005D206B">
      <w:pPr>
        <w:spacing w:line="240" w:lineRule="auto"/>
        <w:ind w:leftChars="0" w:left="0" w:firstLineChars="0" w:firstLine="720"/>
        <w:jc w:val="both"/>
        <w:rPr>
          <w:rFonts w:ascii="Garamond" w:eastAsia="Times New Roman" w:hAnsi="Garamond" w:cs="Times New Roman"/>
          <w:sz w:val="24"/>
          <w:szCs w:val="24"/>
        </w:rPr>
      </w:pPr>
    </w:p>
    <w:p w14:paraId="3EC664D6" w14:textId="5C17389D" w:rsidR="00846600" w:rsidRDefault="00846600" w:rsidP="005D206B">
      <w:pPr>
        <w:spacing w:line="240" w:lineRule="auto"/>
        <w:ind w:leftChars="0" w:left="0" w:firstLineChars="0" w:firstLine="720"/>
        <w:jc w:val="both"/>
        <w:rPr>
          <w:rFonts w:ascii="Garamond" w:eastAsia="Times New Roman" w:hAnsi="Garamond" w:cs="Times New Roman"/>
          <w:sz w:val="24"/>
          <w:szCs w:val="24"/>
        </w:rPr>
      </w:pPr>
    </w:p>
    <w:p w14:paraId="7993B37B" w14:textId="7C635F4E" w:rsidR="00846600" w:rsidRDefault="00846600" w:rsidP="00846600">
      <w:pPr>
        <w:spacing w:line="240" w:lineRule="auto"/>
        <w:ind w:leftChars="0" w:left="0" w:firstLineChars="0" w:firstLine="720"/>
        <w:jc w:val="center"/>
        <w:rPr>
          <w:rFonts w:ascii="Garamond" w:eastAsia="Times New Roman" w:hAnsi="Garamond" w:cs="Times New Roman"/>
          <w:sz w:val="24"/>
          <w:szCs w:val="24"/>
        </w:rPr>
      </w:pPr>
      <w:r>
        <w:rPr>
          <w:rFonts w:ascii="Garamond" w:eastAsia="Times New Roman" w:hAnsi="Garamond" w:cs="Times New Roman"/>
          <w:sz w:val="24"/>
          <w:szCs w:val="24"/>
        </w:rPr>
        <w:lastRenderedPageBreak/>
        <w:t xml:space="preserve">Gambar 1. </w:t>
      </w:r>
      <w:proofErr w:type="spellStart"/>
      <w:r>
        <w:rPr>
          <w:rFonts w:ascii="Garamond" w:eastAsia="Times New Roman" w:hAnsi="Garamond" w:cs="Times New Roman"/>
          <w:sz w:val="24"/>
          <w:szCs w:val="24"/>
        </w:rPr>
        <w:t>Penggalian</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Potensi</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Desa</w:t>
      </w:r>
      <w:proofErr w:type="spellEnd"/>
    </w:p>
    <w:p w14:paraId="36C00504" w14:textId="7D67C1DB" w:rsidR="00FE6404" w:rsidRPr="005D206B" w:rsidRDefault="000C4F20" w:rsidP="00E75544">
      <w:pPr>
        <w:spacing w:line="240" w:lineRule="auto"/>
        <w:ind w:leftChars="0" w:left="0" w:firstLineChars="0" w:hanging="142"/>
        <w:jc w:val="center"/>
        <w:rPr>
          <w:rFonts w:ascii="Garamond" w:hAnsi="Garamond" w:cs="Times New Roman"/>
          <w:sz w:val="24"/>
          <w:szCs w:val="24"/>
        </w:rPr>
      </w:pPr>
      <w:r w:rsidRPr="005D206B">
        <w:rPr>
          <w:rFonts w:ascii="Garamond" w:eastAsia="Times New Roman" w:hAnsi="Garamond" w:cs="Times New Roman"/>
          <w:noProof/>
          <w:sz w:val="24"/>
          <w:szCs w:val="24"/>
        </w:rPr>
        <w:drawing>
          <wp:inline distT="0" distB="0" distL="0" distR="0" wp14:anchorId="1682DA1A" wp14:editId="34F5D32A">
            <wp:extent cx="2291715" cy="1289050"/>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2291715" cy="1289050"/>
                    </a:xfrm>
                    <a:prstGeom prst="rect">
                      <a:avLst/>
                    </a:prstGeom>
                    <a:ln/>
                  </pic:spPr>
                </pic:pic>
              </a:graphicData>
            </a:graphic>
          </wp:inline>
        </w:drawing>
      </w:r>
    </w:p>
    <w:p w14:paraId="3ABD2E26" w14:textId="63349A30" w:rsidR="00E75544" w:rsidRDefault="00846600" w:rsidP="00E75544">
      <w:pPr>
        <w:tabs>
          <w:tab w:val="left" w:pos="2370"/>
          <w:tab w:val="left" w:pos="2552"/>
        </w:tabs>
        <w:spacing w:line="240" w:lineRule="auto"/>
        <w:ind w:left="0" w:hanging="2"/>
        <w:jc w:val="center"/>
        <w:rPr>
          <w:rFonts w:ascii="Garamond" w:eastAsia="Times New Roman" w:hAnsi="Garamond" w:cs="Times New Roman"/>
          <w:sz w:val="24"/>
          <w:szCs w:val="24"/>
        </w:rPr>
      </w:pPr>
      <w:proofErr w:type="spellStart"/>
      <w:r>
        <w:rPr>
          <w:rFonts w:ascii="Garamond" w:eastAsia="Times New Roman" w:hAnsi="Garamond" w:cs="Times New Roman"/>
          <w:sz w:val="24"/>
          <w:szCs w:val="24"/>
        </w:rPr>
        <w:t>Sumber</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Dokumentasi</w:t>
      </w:r>
      <w:proofErr w:type="spellEnd"/>
      <w:r>
        <w:rPr>
          <w:rFonts w:ascii="Garamond" w:eastAsia="Times New Roman" w:hAnsi="Garamond" w:cs="Times New Roman"/>
          <w:sz w:val="24"/>
          <w:szCs w:val="24"/>
        </w:rPr>
        <w:t xml:space="preserve"> KKN UMY</w:t>
      </w:r>
    </w:p>
    <w:p w14:paraId="6D77113A" w14:textId="77777777" w:rsidR="00E75544" w:rsidRDefault="00FE6404" w:rsidP="00E75544">
      <w:pPr>
        <w:tabs>
          <w:tab w:val="left" w:pos="2370"/>
          <w:tab w:val="left" w:pos="2552"/>
        </w:tabs>
        <w:spacing w:line="240" w:lineRule="auto"/>
        <w:ind w:left="-2" w:firstLineChars="354" w:firstLine="85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kekayaan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setiap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daerah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keunikan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keberagaman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dikembangkan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setempat</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{"citationItems":[{"id":"ITEM-1","itemData":{"abstract":"National development is a concept, where the government will strive to achieve the welfare of society evenly and thoroughly. Through BUMDES (Village-Owned Enterprises) the national development plan can be realized if there is an active role of the village government and the community. This study aims to determine the governance and contribution of the existence of BUMDes Tridadi Makmur to improving the socio-economic welfare of the people of Tridadi Village, Sleman Jogyakarta District. This study uses a qualitative descriptive method, data collection using online media. The research result shows that 1). The management governance of BUMDes Tridadi Makmur, seen from the BUMDes organizational structure, has met the basic needs of the organization, with reference to the duties and functions and authorities that are adjusted to the conditions of the BUMDes development, 2). The existence of BUMDes has a social contribution, namely Tridadi Village has turned into a village as a tourist destination such as the Puri Mataram tourist vehicle and has been awarded an award by the Ministry of Village, Development of Disadvantaged Areas and Transmigration at the \"2019 Archipelago Tourism Village with Advanced Category\" event. Besides that, it has also contributed to absorbing the workforce, amounting to 135 people with the majority of Tridari Village residents and economically contributing to improving the welfare of the community","author":[{"dropping-particle":"","family":"Ajie","given":"Juhari Sasmito","non-dropping-particle":"","parse-names":false,"suffix":""},{"dropping-particle":"","family":"Pribadi","given":"Ulung","non-dropping-particle":"","parse-names":false,"suffix":""},{"dropping-particle":"","family":"Widayat","given":"Rossi Maunofa","non-dropping-particle":"","parse-names":false,"suffix":""},{"dropping-particle":"","family":"J","given":"Galih Dwi Rizqi","non-dropping-particle":"","parse-names":false,"suffix":""}],"container-title":"Ganec Swara","id":"ITEM-1","issue":"2","issued":{"date-parts":[["2020"]]},"page":"779-784","title":"Kontribusi Bumdes Tridadi Makmur Terhadap Peningkatan Kesejahteraan Sosial Ekonomi Masyarakat Desa Tridadi Kecamatan Sleman Yogyakarta","type":"article-journal","volume":"14"},"uris":["http://www.mendeley.com/documents/?uuid=9053b7cd-931a-4470-be1c-d68b34665d86"]}],"mendeley":{"formattedCitation":"(Ajie et al., 2020)","plainTextFormattedCitation":"(Ajie et al., 2020)","previouslyFormattedCitation":"(Ajie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(Ajie et al., 2020)</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proofErr w:type="spellStart"/>
      <w:r w:rsidRPr="005D206B">
        <w:rPr>
          <w:rFonts w:ascii="Garamond" w:eastAsia="Times New Roman" w:hAnsi="Garamond" w:cs="Times New Roman"/>
          <w:sz w:val="24"/>
          <w:szCs w:val="24"/>
        </w:rPr>
        <w:t>Pengkajian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serta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dikembangkan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menuju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mandiri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maju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pengkajian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kondisi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budaya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merangkum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dimensi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guna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keperluan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penataan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{"citationItems":[{"id":"ITEM-1","itemData":{"author":[{"dropping-particle":"","family":"Jatengdaily.com","given":"","non-dropping-particle":"","parse-names":false,"suffix":""}],"container-title":"Jatengdaily.com","id":"ITEM-1","issued":{"date-parts":[["2021"]]},"page":"Diakses Pada 23 Desember 2021 Pukul 19.51 WIB","title":"Menggali Potensi Desa di Indonesia","type":"article-journal"},"uris":["http://www.mendeley.com/documents/?uuid=36078455-b8f6-4a24-9418-92be57ebb483"]}],"mendeley":{"formattedCitation":"(Jatengdaily.com, 2021)","plainTextFormattedCitation":"(Jatengdaily.com, 2021)","previouslyFormattedCitation":"(Jatengdaily.com, 2021)"},"properties":{"noteIndex":0},"schema":"https://github.com/citation-style-language/schema/raw/master/csl-citation.json"}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(Jatengdaily.com, 2021)</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Kekayaan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dikembangakan</w:t>
      </w:r>
      <w:proofErr w:type="spellEnd"/>
      <w:r w:rsidRPr="005D206B">
        <w:rPr>
          <w:rFonts w:ascii="Garamond" w:eastAsia="Times New Roman" w:hAnsi="Garamond" w:cs="Times New Roman"/>
          <w:sz w:val="24"/>
          <w:szCs w:val="24"/>
        </w:rPr>
        <w:t xml:space="preserve"> oleh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organik</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meliputi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Sayur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buah</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padi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dikembangkan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menjadi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karena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nilai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jual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tinggi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dibandingkan</w:t>
      </w:r>
      <w:proofErr w:type="spellEnd"/>
      <w:r w:rsidRPr="005D206B">
        <w:rPr>
          <w:rFonts w:ascii="Garamond" w:eastAsia="Times New Roman" w:hAnsi="Garamond" w:cs="Times New Roman"/>
          <w:sz w:val="24"/>
          <w:szCs w:val="24"/>
        </w:rPr>
        <w:t xml:space="preserve"> non </w:t>
      </w:r>
      <w:proofErr w:type="spellStart"/>
      <w:r w:rsidRPr="005D206B">
        <w:rPr>
          <w:rFonts w:ascii="Garamond" w:eastAsia="Times New Roman" w:hAnsi="Garamond" w:cs="Times New Roman"/>
          <w:sz w:val="24"/>
          <w:szCs w:val="24"/>
        </w:rPr>
        <w:t>organik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dibedakan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menjadi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dua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jenis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hewan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ternak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hewan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besar</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hewan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kecil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Hewan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besar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meliputi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Kerbau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sapi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kuda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hewan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kecil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yakni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ayam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bebek</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kelinci</w:t>
      </w:r>
      <w:proofErr w:type="spellEnd"/>
      <w:r w:rsidRPr="005D206B">
        <w:rPr>
          <w:rFonts w:ascii="Garamond" w:eastAsia="Times New Roman" w:hAnsi="Garamond" w:cs="Times New Roman"/>
          <w:sz w:val="24"/>
          <w:szCs w:val="24"/>
        </w:rPr>
        <w:t>.</w:t>
      </w:r>
    </w:p>
    <w:p w14:paraId="206AC733" w14:textId="77777777" w:rsidR="003E03C0" w:rsidRDefault="00FE6404" w:rsidP="003E03C0">
      <w:pPr>
        <w:tabs>
          <w:tab w:val="left" w:pos="2370"/>
          <w:tab w:val="left" w:pos="2552"/>
        </w:tabs>
        <w:spacing w:line="240" w:lineRule="auto"/>
        <w:ind w:left="-2" w:firstLineChars="354" w:firstLine="85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kesenian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diberdayakan</w:t>
      </w:r>
      <w:proofErr w:type="spellEnd"/>
      <w:r w:rsidRPr="005D206B">
        <w:rPr>
          <w:rFonts w:ascii="Garamond" w:eastAsia="Times New Roman" w:hAnsi="Garamond" w:cs="Times New Roman"/>
          <w:sz w:val="24"/>
          <w:szCs w:val="24"/>
        </w:rPr>
        <w:t xml:space="preserve"> oleh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Pengembangan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terpadu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memasarkan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kerajinan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maupun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perkebunan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perkebunan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pepaya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taman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bunga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berkunjung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sehingga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pengembangan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diperlukan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keberlanjutan</w:t>
      </w:r>
      <w:proofErr w:type="spellEnd"/>
      <w:r w:rsidRPr="005D206B">
        <w:rPr>
          <w:rFonts w:ascii="Garamond" w:eastAsia="Times New Roman" w:hAnsi="Garamond" w:cs="Times New Roman"/>
          <w:sz w:val="24"/>
          <w:szCs w:val="24"/>
        </w:rPr>
        <w:t>.</w:t>
      </w:r>
    </w:p>
    <w:p w14:paraId="67B4D715" w14:textId="77777777" w:rsidR="003E03C0" w:rsidRDefault="00FE6404" w:rsidP="003E03C0">
      <w:pPr>
        <w:tabs>
          <w:tab w:val="left" w:pos="2370"/>
          <w:tab w:val="left" w:pos="2552"/>
        </w:tabs>
        <w:spacing w:line="240" w:lineRule="auto"/>
        <w:ind w:left="-2" w:firstLineChars="354" w:firstLine="85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Universitas Muhammadiyah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komunikasi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antar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mempersiapkan</w:t>
      </w:r>
      <w:proofErr w:type="spellEnd"/>
      <w:r w:rsidRPr="005D206B">
        <w:rPr>
          <w:rFonts w:ascii="Garamond" w:eastAsia="Times New Roman" w:hAnsi="Garamond" w:cs="Times New Roman"/>
          <w:sz w:val="24"/>
          <w:szCs w:val="24"/>
        </w:rPr>
        <w:t xml:space="preserve"> 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Perbincangan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terjalin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antar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mahasiswa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ayam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pengamatan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diskusi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tentang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bunga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malam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objek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Pengamatan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bakpia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emping</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menghasilkan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Bakpia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makanan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diproduksi</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dibuat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campuran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diantaranya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kacang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hijau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coklat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kumbu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hitam</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keju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proses </w:t>
      </w:r>
      <w:proofErr w:type="spellStart"/>
      <w:r w:rsidRPr="005D206B">
        <w:rPr>
          <w:rFonts w:ascii="Garamond" w:eastAsia="Times New Roman" w:hAnsi="Garamond" w:cs="Times New Roman"/>
          <w:sz w:val="24"/>
          <w:szCs w:val="24"/>
        </w:rPr>
        <w:t>pemanggangan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Emping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dikembangakan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baku</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berasal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biji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melinjo</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varian</w:t>
      </w:r>
      <w:proofErr w:type="spellEnd"/>
      <w:r w:rsidRPr="005D206B">
        <w:rPr>
          <w:rFonts w:ascii="Garamond" w:eastAsia="Times New Roman" w:hAnsi="Garamond" w:cs="Times New Roman"/>
          <w:sz w:val="24"/>
          <w:szCs w:val="24"/>
        </w:rPr>
        <w:t xml:space="preserve"> rasa </w:t>
      </w:r>
      <w:proofErr w:type="spellStart"/>
      <w:r w:rsidRPr="005D206B">
        <w:rPr>
          <w:rFonts w:ascii="Garamond" w:eastAsia="Times New Roman" w:hAnsi="Garamond" w:cs="Times New Roman"/>
          <w:sz w:val="24"/>
          <w:szCs w:val="24"/>
        </w:rPr>
        <w:t>manis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asin</w:t>
      </w:r>
      <w:proofErr w:type="spellEnd"/>
      <w:r w:rsidRPr="005D206B">
        <w:rPr>
          <w:rFonts w:ascii="Garamond" w:eastAsia="Times New Roman" w:hAnsi="Garamond" w:cs="Times New Roman"/>
          <w:sz w:val="24"/>
          <w:szCs w:val="24"/>
        </w:rPr>
        <w:t xml:space="preserve">. </w:t>
      </w:r>
    </w:p>
    <w:p w14:paraId="7ADAD18A" w14:textId="740C1507" w:rsidR="003E03C0" w:rsidRDefault="00FE6404" w:rsidP="003E03C0">
      <w:pPr>
        <w:tabs>
          <w:tab w:val="left" w:pos="2370"/>
          <w:tab w:val="left" w:pos="2552"/>
        </w:tabs>
        <w:spacing w:line="240" w:lineRule="auto"/>
        <w:ind w:left="-2" w:firstLineChars="354" w:firstLine="85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kerajinan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bambu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menghasilkan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kerajinan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tangan</w:t>
      </w:r>
      <w:proofErr w:type="spellEnd"/>
      <w:r w:rsidRPr="005D206B">
        <w:rPr>
          <w:rFonts w:ascii="Garamond" w:eastAsia="Times New Roman" w:hAnsi="Garamond" w:cs="Times New Roman"/>
          <w:sz w:val="24"/>
          <w:szCs w:val="24"/>
        </w:rPr>
        <w:t xml:space="preserve"> yang sangat </w:t>
      </w:r>
      <w:proofErr w:type="spellStart"/>
      <w:r w:rsidRPr="005D206B">
        <w:rPr>
          <w:rFonts w:ascii="Garamond" w:eastAsia="Times New Roman" w:hAnsi="Garamond" w:cs="Times New Roman"/>
          <w:sz w:val="24"/>
          <w:szCs w:val="24"/>
        </w:rPr>
        <w:t>populer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hingga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luar</w:t>
      </w:r>
      <w:proofErr w:type="spellEnd"/>
      <w:r w:rsidRPr="005D206B">
        <w:rPr>
          <w:rFonts w:ascii="Garamond" w:eastAsia="Times New Roman" w:hAnsi="Garamond" w:cs="Times New Roman"/>
          <w:sz w:val="24"/>
          <w:szCs w:val="24"/>
        </w:rPr>
        <w:t xml:space="preserve"> negeri. </w:t>
      </w:r>
      <w:proofErr w:type="spellStart"/>
      <w:r w:rsidRPr="005D206B">
        <w:rPr>
          <w:rFonts w:ascii="Garamond" w:eastAsia="Times New Roman" w:hAnsi="Garamond" w:cs="Times New Roman"/>
          <w:sz w:val="24"/>
          <w:szCs w:val="24"/>
        </w:rPr>
        <w:t>Anyaman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bambu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menghasilkan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aneka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wadah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hias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keranjang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aneka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wadah</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dimanfaatkan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perabot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Analisis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dilakukan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mahasiswa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menemukan</w:t>
      </w:r>
      <w:proofErr w:type="spellEnd"/>
      <w:r w:rsidRPr="005D206B">
        <w:rPr>
          <w:rFonts w:ascii="Garamond" w:eastAsia="Times New Roman" w:hAnsi="Garamond" w:cs="Times New Roman"/>
          <w:sz w:val="24"/>
          <w:szCs w:val="24"/>
        </w:rPr>
        <w:t xml:space="preserve"> problem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kurangnya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manusia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sehingga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memerlukan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kolaborasi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dukungan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membranding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oleh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kekayaan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UMKM,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agrowisata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menanam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padi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buah</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kebun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bunga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dijalankan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branding dan </w:t>
      </w:r>
      <w:proofErr w:type="spellStart"/>
      <w:r w:rsidRPr="005D206B">
        <w:rPr>
          <w:rFonts w:ascii="Garamond" w:eastAsia="Times New Roman" w:hAnsi="Garamond" w:cs="Times New Roman"/>
          <w:sz w:val="24"/>
          <w:szCs w:val="24"/>
        </w:rPr>
        <w:t>promosi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target </w:t>
      </w:r>
      <w:proofErr w:type="spellStart"/>
      <w:r w:rsidRPr="005D206B">
        <w:rPr>
          <w:rFonts w:ascii="Garamond" w:eastAsia="Times New Roman" w:hAnsi="Garamond" w:cs="Times New Roman"/>
          <w:sz w:val="24"/>
          <w:szCs w:val="24"/>
        </w:rPr>
        <w:t>sasaran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lokal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maupun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mancanegara</w:t>
      </w:r>
      <w:proofErr w:type="spellEnd"/>
      <w:r w:rsidRPr="005D206B">
        <w:rPr>
          <w:rFonts w:ascii="Garamond" w:eastAsia="Times New Roman" w:hAnsi="Garamond" w:cs="Times New Roman"/>
          <w:sz w:val="24"/>
          <w:szCs w:val="24"/>
        </w:rPr>
        <w:t xml:space="preserve">. </w:t>
      </w:r>
    </w:p>
    <w:p w14:paraId="0E8F9579" w14:textId="77777777" w:rsidR="00846600" w:rsidRDefault="00846600" w:rsidP="003E03C0">
      <w:pPr>
        <w:tabs>
          <w:tab w:val="left" w:pos="2370"/>
          <w:tab w:val="left" w:pos="2552"/>
        </w:tabs>
        <w:spacing w:line="240" w:lineRule="auto"/>
        <w:ind w:left="-2" w:firstLineChars="354" w:firstLine="850"/>
        <w:jc w:val="both"/>
        <w:rPr>
          <w:rFonts w:ascii="Garamond" w:eastAsia="Times New Roman" w:hAnsi="Garamond" w:cs="Times New Roman"/>
          <w:sz w:val="24"/>
          <w:szCs w:val="24"/>
        </w:rPr>
      </w:pPr>
    </w:p>
    <w:p w14:paraId="475FC3B1" w14:textId="77777777" w:rsidR="003E03C0" w:rsidRDefault="000C4F20" w:rsidP="003E03C0">
      <w:pPr>
        <w:tabs>
          <w:tab w:val="left" w:pos="2370"/>
          <w:tab w:val="left" w:pos="2552"/>
        </w:tabs>
        <w:spacing w:line="240" w:lineRule="auto"/>
        <w:ind w:leftChars="0" w:left="0" w:firstLineChars="0" w:firstLine="0"/>
        <w:jc w:val="both"/>
        <w:rPr>
          <w:rFonts w:ascii="Garamond" w:eastAsia="Times New Roman" w:hAnsi="Garamond" w:cs="Times New Roman"/>
          <w:sz w:val="24"/>
          <w:szCs w:val="24"/>
        </w:rPr>
      </w:pPr>
      <w:proofErr w:type="spellStart"/>
      <w:r w:rsidRPr="005D206B">
        <w:rPr>
          <w:rFonts w:ascii="Garamond" w:eastAsia="Times New Roman" w:hAnsi="Garamond" w:cs="Times New Roman"/>
          <w:b/>
          <w:sz w:val="24"/>
          <w:szCs w:val="24"/>
        </w:rPr>
        <w:lastRenderedPageBreak/>
        <w:t>Pe</w:t>
      </w:r>
      <w:r w:rsidR="003E03C0">
        <w:rPr>
          <w:rFonts w:ascii="Garamond" w:eastAsia="Times New Roman" w:hAnsi="Garamond" w:cs="Times New Roman"/>
          <w:b/>
          <w:sz w:val="24"/>
          <w:szCs w:val="24"/>
        </w:rPr>
        <w:t>m</w:t>
      </w:r>
      <w:r w:rsidRPr="005D206B">
        <w:rPr>
          <w:rFonts w:ascii="Garamond" w:eastAsia="Times New Roman" w:hAnsi="Garamond" w:cs="Times New Roman"/>
          <w:b/>
          <w:sz w:val="24"/>
          <w:szCs w:val="24"/>
        </w:rPr>
        <w:t>buatan</w:t>
      </w:r>
      <w:proofErr w:type="spellEnd"/>
      <w:r w:rsidRPr="005D206B">
        <w:rPr>
          <w:rFonts w:ascii="Garamond" w:eastAsia="Times New Roman" w:hAnsi="Garamond" w:cs="Times New Roman"/>
          <w:b/>
          <w:sz w:val="24"/>
          <w:szCs w:val="24"/>
        </w:rPr>
        <w:t xml:space="preserve"> </w:t>
      </w:r>
      <w:proofErr w:type="spellStart"/>
      <w:r w:rsidRPr="005D206B">
        <w:rPr>
          <w:rFonts w:ascii="Garamond" w:eastAsia="Times New Roman" w:hAnsi="Garamond" w:cs="Times New Roman"/>
          <w:b/>
          <w:sz w:val="24"/>
          <w:szCs w:val="24"/>
        </w:rPr>
        <w:t>Profil</w:t>
      </w:r>
      <w:proofErr w:type="spellEnd"/>
      <w:r w:rsidRPr="005D206B">
        <w:rPr>
          <w:rFonts w:ascii="Garamond" w:eastAsia="Times New Roman" w:hAnsi="Garamond" w:cs="Times New Roman"/>
          <w:b/>
          <w:sz w:val="24"/>
          <w:szCs w:val="24"/>
        </w:rPr>
        <w:t xml:space="preserve"> </w:t>
      </w:r>
      <w:proofErr w:type="spellStart"/>
      <w:r w:rsidRPr="005D206B">
        <w:rPr>
          <w:rFonts w:ascii="Garamond" w:eastAsia="Times New Roman" w:hAnsi="Garamond" w:cs="Times New Roman"/>
          <w:b/>
          <w:sz w:val="24"/>
          <w:szCs w:val="24"/>
        </w:rPr>
        <w:t>Desa</w:t>
      </w:r>
      <w:proofErr w:type="spellEnd"/>
    </w:p>
    <w:p w14:paraId="65687977" w14:textId="77777777" w:rsidR="00846600" w:rsidRDefault="000C4F20" w:rsidP="003E03C0">
      <w:pPr>
        <w:tabs>
          <w:tab w:val="left" w:pos="2370"/>
          <w:tab w:val="left" w:pos="2552"/>
        </w:tabs>
        <w:spacing w:line="240" w:lineRule="auto"/>
        <w:ind w:left="-2" w:firstLineChars="354" w:firstLine="85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Penyusunan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Universitas Muhammadiyah Yogyakarta.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informasi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informasi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tentang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maupun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manusia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dijadikan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acuan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persiapan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serta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dijangkau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cepat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menampilkan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minat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pertumbuhan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terdapat</w:t>
      </w:r>
      <w:proofErr w:type="spellEnd"/>
      <w:r w:rsidRPr="005D206B">
        <w:rPr>
          <w:rFonts w:ascii="Garamond" w:eastAsia="Times New Roman" w:hAnsi="Garamond" w:cs="Times New Roman"/>
          <w:sz w:val="24"/>
          <w:szCs w:val="24"/>
        </w:rPr>
        <w:t xml:space="preserve"> pada Gambar 2 </w:t>
      </w:r>
      <w:proofErr w:type="spellStart"/>
      <w:r w:rsidRPr="005D206B">
        <w:rPr>
          <w:rFonts w:ascii="Garamond" w:eastAsia="Times New Roman" w:hAnsi="Garamond" w:cs="Times New Roman"/>
          <w:sz w:val="24"/>
          <w:szCs w:val="24"/>
        </w:rPr>
        <w:t>berikut</w:t>
      </w:r>
      <w:proofErr w:type="spellEnd"/>
      <w:r w:rsidRPr="005D206B">
        <w:rPr>
          <w:rFonts w:ascii="Garamond" w:eastAsia="Times New Roman" w:hAnsi="Garamond" w:cs="Times New Roman"/>
          <w:sz w:val="24"/>
          <w:szCs w:val="24"/>
        </w:rPr>
        <w:t>.</w:t>
      </w:r>
    </w:p>
    <w:p w14:paraId="234FD623" w14:textId="46600F79" w:rsidR="00846600" w:rsidRDefault="004622EC" w:rsidP="007A6B4F">
      <w:pPr>
        <w:tabs>
          <w:tab w:val="left" w:pos="2370"/>
          <w:tab w:val="left" w:pos="2552"/>
        </w:tabs>
        <w:spacing w:line="240" w:lineRule="auto"/>
        <w:ind w:left="-2" w:firstLineChars="60" w:firstLine="144"/>
        <w:jc w:val="center"/>
        <w:rPr>
          <w:rFonts w:ascii="Garamond" w:eastAsia="Times New Roman" w:hAnsi="Garamond" w:cs="Times New Roman"/>
          <w:sz w:val="24"/>
          <w:szCs w:val="24"/>
        </w:rPr>
      </w:pPr>
      <w:r w:rsidRPr="005D206B">
        <w:rPr>
          <w:rFonts w:ascii="Garamond" w:hAnsi="Garamond" w:cs="Times New Roman"/>
          <w:noProof/>
          <w:sz w:val="24"/>
          <w:szCs w:val="24"/>
        </w:rPr>
        <w:drawing>
          <wp:anchor distT="0" distB="0" distL="114300" distR="114300" simplePos="0" relativeHeight="251659264" behindDoc="0" locked="0" layoutInCell="1" hidden="0" allowOverlap="1" wp14:anchorId="5FBD9844" wp14:editId="2B9418DB">
            <wp:simplePos x="0" y="0"/>
            <wp:positionH relativeFrom="column">
              <wp:posOffset>401431</wp:posOffset>
            </wp:positionH>
            <wp:positionV relativeFrom="paragraph">
              <wp:posOffset>383540</wp:posOffset>
            </wp:positionV>
            <wp:extent cx="1781175" cy="2497455"/>
            <wp:effectExtent l="0" t="0" r="0" b="0"/>
            <wp:wrapSquare wrapText="bothSides" distT="0" distB="0" distL="114300" distR="11430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38389" t="16550" r="33523" b="13397"/>
                    <a:stretch>
                      <a:fillRect/>
                    </a:stretch>
                  </pic:blipFill>
                  <pic:spPr>
                    <a:xfrm>
                      <a:off x="0" y="0"/>
                      <a:ext cx="1781175" cy="2497455"/>
                    </a:xfrm>
                    <a:prstGeom prst="rect">
                      <a:avLst/>
                    </a:prstGeom>
                    <a:ln/>
                  </pic:spPr>
                </pic:pic>
              </a:graphicData>
            </a:graphic>
          </wp:anchor>
        </w:drawing>
      </w:r>
      <w:r w:rsidR="00846600">
        <w:rPr>
          <w:rFonts w:ascii="Garamond" w:eastAsia="Times New Roman" w:hAnsi="Garamond" w:cs="Times New Roman"/>
          <w:sz w:val="24"/>
          <w:szCs w:val="24"/>
        </w:rPr>
        <w:t xml:space="preserve">Gambar 2. </w:t>
      </w:r>
      <w:proofErr w:type="spellStart"/>
      <w:r w:rsidR="00846600">
        <w:rPr>
          <w:rFonts w:ascii="Garamond" w:eastAsia="Times New Roman" w:hAnsi="Garamond" w:cs="Times New Roman"/>
          <w:sz w:val="24"/>
          <w:szCs w:val="24"/>
        </w:rPr>
        <w:t>Buku</w:t>
      </w:r>
      <w:proofErr w:type="spellEnd"/>
      <w:r w:rsidR="00846600">
        <w:rPr>
          <w:rFonts w:ascii="Garamond" w:eastAsia="Times New Roman" w:hAnsi="Garamond" w:cs="Times New Roman"/>
          <w:sz w:val="24"/>
          <w:szCs w:val="24"/>
        </w:rPr>
        <w:t xml:space="preserve"> </w:t>
      </w:r>
      <w:proofErr w:type="spellStart"/>
      <w:r w:rsidR="00846600">
        <w:rPr>
          <w:rFonts w:ascii="Garamond" w:eastAsia="Times New Roman" w:hAnsi="Garamond" w:cs="Times New Roman"/>
          <w:sz w:val="24"/>
          <w:szCs w:val="24"/>
        </w:rPr>
        <w:t>P</w:t>
      </w:r>
      <w:r>
        <w:rPr>
          <w:rFonts w:ascii="Garamond" w:eastAsia="Times New Roman" w:hAnsi="Garamond" w:cs="Times New Roman"/>
          <w:sz w:val="24"/>
          <w:szCs w:val="24"/>
        </w:rPr>
        <w:t>rofil</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Desa</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Sendangarum</w:t>
      </w:r>
      <w:proofErr w:type="spellEnd"/>
    </w:p>
    <w:p w14:paraId="3D2A71DD" w14:textId="1AFB97AD" w:rsidR="00846600" w:rsidRDefault="00846600" w:rsidP="004622EC">
      <w:pPr>
        <w:tabs>
          <w:tab w:val="left" w:pos="2370"/>
          <w:tab w:val="left" w:pos="2552"/>
        </w:tabs>
        <w:spacing w:line="240" w:lineRule="auto"/>
        <w:ind w:leftChars="0" w:left="0" w:firstLineChars="0" w:firstLine="0"/>
        <w:jc w:val="both"/>
        <w:rPr>
          <w:rFonts w:ascii="Garamond" w:eastAsia="Times New Roman" w:hAnsi="Garamond" w:cs="Times New Roman"/>
          <w:sz w:val="24"/>
          <w:szCs w:val="24"/>
        </w:rPr>
      </w:pPr>
    </w:p>
    <w:p w14:paraId="1C3C562E" w14:textId="722DCE6F" w:rsidR="00846600" w:rsidRDefault="00846600" w:rsidP="004622EC">
      <w:pPr>
        <w:tabs>
          <w:tab w:val="left" w:pos="2370"/>
          <w:tab w:val="left" w:pos="2552"/>
        </w:tabs>
        <w:spacing w:line="240" w:lineRule="auto"/>
        <w:ind w:leftChars="0" w:left="0" w:firstLineChars="0" w:firstLine="0"/>
        <w:jc w:val="both"/>
        <w:rPr>
          <w:rFonts w:ascii="Garamond" w:eastAsia="Times New Roman" w:hAnsi="Garamond" w:cs="Times New Roman"/>
          <w:sz w:val="24"/>
          <w:szCs w:val="24"/>
        </w:rPr>
      </w:pPr>
    </w:p>
    <w:p w14:paraId="2B215D21" w14:textId="0E266167" w:rsidR="00ED772B" w:rsidRDefault="004622EC" w:rsidP="00ED772B">
      <w:pPr>
        <w:tabs>
          <w:tab w:val="left" w:pos="2370"/>
          <w:tab w:val="left" w:pos="2552"/>
        </w:tabs>
        <w:spacing w:line="240" w:lineRule="auto"/>
        <w:ind w:leftChars="0" w:left="0" w:firstLineChars="0" w:firstLine="0"/>
        <w:rPr>
          <w:rFonts w:ascii="Garamond" w:eastAsia="Times New Roman" w:hAnsi="Garamond" w:cs="Times New Roman"/>
          <w:sz w:val="24"/>
          <w:szCs w:val="24"/>
        </w:rPr>
      </w:pPr>
      <w:proofErr w:type="spellStart"/>
      <w:r>
        <w:rPr>
          <w:rFonts w:ascii="Garamond" w:eastAsia="Times New Roman" w:hAnsi="Garamond" w:cs="Times New Roman"/>
          <w:sz w:val="24"/>
          <w:szCs w:val="24"/>
        </w:rPr>
        <w:t>Sumber</w:t>
      </w:r>
      <w:proofErr w:type="spellEnd"/>
      <w:r>
        <w:rPr>
          <w:rFonts w:ascii="Garamond" w:eastAsia="Times New Roman" w:hAnsi="Garamond" w:cs="Times New Roman"/>
          <w:sz w:val="24"/>
          <w:szCs w:val="24"/>
        </w:rPr>
        <w:t xml:space="preserve">: </w:t>
      </w:r>
      <w:proofErr w:type="spellStart"/>
      <w:r w:rsidR="000C4F20" w:rsidRPr="005D206B">
        <w:rPr>
          <w:rFonts w:ascii="Garamond" w:eastAsia="Times New Roman" w:hAnsi="Garamond" w:cs="Times New Roman"/>
          <w:sz w:val="24"/>
          <w:szCs w:val="24"/>
        </w:rPr>
        <w:t>Buku</w:t>
      </w:r>
      <w:proofErr w:type="spellEnd"/>
      <w:r w:rsidR="000C4F20" w:rsidRPr="005D206B">
        <w:rPr>
          <w:rFonts w:ascii="Garamond" w:eastAsia="Times New Roman" w:hAnsi="Garamond" w:cs="Times New Roman"/>
          <w:sz w:val="24"/>
          <w:szCs w:val="24"/>
        </w:rPr>
        <w:t xml:space="preserve"> </w:t>
      </w:r>
      <w:proofErr w:type="spellStart"/>
      <w:r w:rsidR="000C4F20" w:rsidRPr="005D206B">
        <w:rPr>
          <w:rFonts w:ascii="Garamond" w:eastAsia="Times New Roman" w:hAnsi="Garamond" w:cs="Times New Roman"/>
          <w:sz w:val="24"/>
          <w:szCs w:val="24"/>
        </w:rPr>
        <w:t>Profil</w:t>
      </w:r>
      <w:proofErr w:type="spellEnd"/>
      <w:r w:rsidR="000C4F20" w:rsidRPr="005D206B">
        <w:rPr>
          <w:rFonts w:ascii="Garamond" w:eastAsia="Times New Roman" w:hAnsi="Garamond" w:cs="Times New Roman"/>
          <w:sz w:val="24"/>
          <w:szCs w:val="24"/>
        </w:rPr>
        <w:t xml:space="preserve"> </w:t>
      </w:r>
      <w:proofErr w:type="spellStart"/>
      <w:r w:rsidR="000C4F20" w:rsidRPr="005D206B">
        <w:rPr>
          <w:rFonts w:ascii="Garamond" w:eastAsia="Times New Roman" w:hAnsi="Garamond" w:cs="Times New Roman"/>
          <w:sz w:val="24"/>
          <w:szCs w:val="24"/>
        </w:rPr>
        <w:t>Des</w:t>
      </w:r>
      <w:r w:rsidR="00ED772B">
        <w:rPr>
          <w:rFonts w:ascii="Garamond" w:eastAsia="Times New Roman" w:hAnsi="Garamond" w:cs="Times New Roman"/>
          <w:sz w:val="24"/>
          <w:szCs w:val="24"/>
        </w:rPr>
        <w:t>a</w:t>
      </w:r>
      <w:proofErr w:type="spellEnd"/>
      <w:r>
        <w:rPr>
          <w:rFonts w:ascii="Garamond" w:eastAsia="Times New Roman" w:hAnsi="Garamond" w:cs="Times New Roman"/>
          <w:sz w:val="24"/>
          <w:szCs w:val="24"/>
        </w:rPr>
        <w:t xml:space="preserve"> KKN UMY</w:t>
      </w:r>
    </w:p>
    <w:p w14:paraId="497F3A09" w14:textId="6CCC3C2F" w:rsidR="000C4F20" w:rsidRPr="003E03C0" w:rsidRDefault="000C4F20" w:rsidP="00ED772B">
      <w:pPr>
        <w:tabs>
          <w:tab w:val="left" w:pos="2370"/>
          <w:tab w:val="left" w:pos="2552"/>
        </w:tabs>
        <w:spacing w:line="240" w:lineRule="auto"/>
        <w:ind w:leftChars="0" w:left="0" w:firstLineChars="0" w:firstLine="567"/>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Pengabdian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pengetahuan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terkait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hal-hal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kemampuan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mengoptimalkan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didukung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motivasi</w:t>
      </w:r>
      <w:proofErr w:type="spellEnd"/>
      <w:r w:rsidRPr="005D206B">
        <w:rPr>
          <w:rFonts w:ascii="Garamond" w:eastAsia="Times New Roman" w:hAnsi="Garamond" w:cs="Times New Roman"/>
          <w:sz w:val="24"/>
          <w:szCs w:val="24"/>
        </w:rPr>
        <w:t xml:space="preserve"> personal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persiapan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{"citationItems":[{"id":"ITEM-1","itemData":{"abstract":"Village development is a priority in national development, because it is closely related to the third point of the President's Nawacita which states that it is developing Indonesia from the periphery by strengthening regions and villages within the framework of a unitary state. This study aims to describe the impact of BUMDES on the welfare of rural communities. BUMDES is one of the programs to strengthen the role of the region. village aik batu buding, Belitung Districts, Bangka Belitung Islands Province has become one of the best BUMDES in the Province in 2016, because it is interesting to see the impact of the existence of BUMDES in the village on community welfare. This research was conducted using a qualitative approach and used in-depth interview and observation techniques. The results of the study have shown that BUMDES has had an impact on the village economy. BUMDES has an impact on community business development in Aik Batu Buding Village. In addition, BUMDES encourages people to start a new business according to the potential of the community. The impact of other BUMDES is to improve the level of children's education and improve public health.","author":[{"dropping-particle":"","family":"Nandra","given":"","non-dropping-particle":"","parse-names":false,"suffix":""}],"container-title":"Jilid","id":"ITEM-1","issue":"April","issued":{"date-parts":[["2019"]]},"page":"1-12","title":"Dampak Bumdes Terhadap Kesejahteraan Masyarakat Di Desa Aik Batu Buding, Kabupaten Belitung, Provinsi Bangka Belitung","type":"article-journal","volume":"20"},"uris":["http://www.mendeley.com/documents/?uuid=3bf3b2f2-eddd-4f0c-8854-01e92d2d5e15"]}],"mendeley":{"formattedCitation":"(Nandra, 2019)","plainTextFormattedCitation":"(Nandra, 2019)","previouslyFormattedCitation":"(Nandra, 2019)"},"properties":{"noteIndex":0},"schema":"https://github.com/citation-style-language/schema/raw/master/csl-citation.json"}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(Nandra, 2019)</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menampilkan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seperti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organik</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peternakan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kesenian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destinasi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dikemas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dampak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positif</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keberlanjutan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meningkatnya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pedesaan</w:t>
      </w:r>
      <w:proofErr w:type="spellEnd"/>
      <w:r w:rsidRPr="005D206B">
        <w:rPr>
          <w:rFonts w:ascii="Garamond" w:eastAsia="Times New Roman" w:hAnsi="Garamond" w:cs="Times New Roman"/>
          <w:sz w:val="24"/>
          <w:szCs w:val="24"/>
          <w:lang w:val="en-US"/>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{"citationItems":[{"id":"ITEM-1","itemData":{"author":[{"dropping-particle":"","family":"Sudirman","given":"","non-dropping-particle":"","parse-names":false,"suffix":""}],"id":"ITEM-1","issue":"5","issued":{"date-parts":[["2021"]]},"title":"Pembangunan Desa dan Rintisan Pengembangan Laboratorium Desa STPM Melalui Penyusunan Profil Desa","type":"article-journal"},"uris":["http://www.mendeley.com/documents/?uuid=3e5366e5-60c9-4116-a2a9-05c2c1f55cdb"]}],"mendeley":{"formattedCitation":"(Sudirman, 2021)","plainTextFormattedCitation":"(Sudirman, 2021)","previouslyFormattedCitation":"(Sudirman, 2021)"},"properties":{"noteIndex":0},"schema":"https://github.com/citation-style-language/schema/raw/master/csl-citation.json"}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(Sudirman, 2021)</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
    <w:p w14:paraId="30E24961" w14:textId="71AB8BF0" w:rsidR="000C4F20" w:rsidRDefault="000C4F20" w:rsidP="003E03C0">
      <w:pPr>
        <w:tabs>
          <w:tab w:val="left" w:pos="2370"/>
          <w:tab w:val="left" w:pos="2552"/>
        </w:tabs>
        <w:spacing w:line="240" w:lineRule="auto"/>
        <w:ind w:left="0" w:hanging="2"/>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Informasi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diperoleh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buku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yakni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berlokasi</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Kecamatan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Minggir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Kabupaten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Sleman</w:t>
      </w:r>
      <w:proofErr w:type="spellEnd"/>
      <w:r w:rsidRPr="005D206B">
        <w:rPr>
          <w:rFonts w:ascii="Garamond" w:eastAsia="Times New Roman" w:hAnsi="Garamond" w:cs="Times New Roman"/>
          <w:sz w:val="24"/>
          <w:szCs w:val="24"/>
        </w:rPr>
        <w:t xml:space="preserve">, Daerah Istimewa Yogyakarta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jarak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tempuh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sekitar</w:t>
      </w:r>
      <w:proofErr w:type="spellEnd"/>
      <w:r w:rsidRPr="005D206B">
        <w:rPr>
          <w:rFonts w:ascii="Garamond" w:eastAsia="Times New Roman" w:hAnsi="Garamond" w:cs="Times New Roman"/>
          <w:sz w:val="24"/>
          <w:szCs w:val="24"/>
        </w:rPr>
        <w:t xml:space="preserve"> 30 </w:t>
      </w:r>
      <w:proofErr w:type="spellStart"/>
      <w:r w:rsidRPr="005D206B">
        <w:rPr>
          <w:rFonts w:ascii="Garamond" w:eastAsia="Times New Roman" w:hAnsi="Garamond" w:cs="Times New Roman"/>
          <w:sz w:val="24"/>
          <w:szCs w:val="24"/>
        </w:rPr>
        <w:t>menit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Kota Yogyakarta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wilayah </w:t>
      </w:r>
      <w:proofErr w:type="spellStart"/>
      <w:r w:rsidRPr="005D206B">
        <w:rPr>
          <w:rFonts w:ascii="Garamond" w:eastAsia="Times New Roman" w:hAnsi="Garamond" w:cs="Times New Roman"/>
          <w:sz w:val="24"/>
          <w:szCs w:val="24"/>
        </w:rPr>
        <w:t>mencapai</w:t>
      </w:r>
      <w:proofErr w:type="spellEnd"/>
      <w:r w:rsidRPr="005D206B">
        <w:rPr>
          <w:rFonts w:ascii="Garamond" w:eastAsia="Times New Roman" w:hAnsi="Garamond" w:cs="Times New Roman"/>
          <w:sz w:val="24"/>
          <w:szCs w:val="24"/>
        </w:rPr>
        <w:t xml:space="preserve"> 345 Ha yang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40 RT dan 20 RW.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area </w:t>
      </w:r>
      <w:proofErr w:type="spellStart"/>
      <w:r w:rsidRPr="005D206B">
        <w:rPr>
          <w:rFonts w:ascii="Garamond" w:eastAsia="Times New Roman" w:hAnsi="Garamond" w:cs="Times New Roman"/>
          <w:sz w:val="24"/>
          <w:szCs w:val="24"/>
        </w:rPr>
        <w:t>persawahan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pengairan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cukup</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wilayah </w:t>
      </w:r>
      <w:proofErr w:type="spellStart"/>
      <w:r w:rsidRPr="005D206B">
        <w:rPr>
          <w:rFonts w:ascii="Garamond" w:eastAsia="Times New Roman" w:hAnsi="Garamond" w:cs="Times New Roman"/>
          <w:sz w:val="24"/>
          <w:szCs w:val="24"/>
        </w:rPr>
        <w:t>penghasil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padi</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Kabupaten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Sleman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Perikanan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dikembangkan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dijual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menjadikannya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penghasilan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Tampilan</w:t>
      </w:r>
      <w:proofErr w:type="spellEnd"/>
      <w:r w:rsidRPr="005D206B">
        <w:rPr>
          <w:rFonts w:ascii="Garamond" w:eastAsia="Times New Roman" w:hAnsi="Garamond" w:cs="Times New Roman"/>
          <w:sz w:val="24"/>
          <w:szCs w:val="24"/>
        </w:rPr>
        <w:t xml:space="preserve"> 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terdapat</w:t>
      </w:r>
      <w:proofErr w:type="spellEnd"/>
      <w:r w:rsidRPr="005D206B">
        <w:rPr>
          <w:rFonts w:ascii="Garamond" w:eastAsia="Times New Roman" w:hAnsi="Garamond" w:cs="Times New Roman"/>
          <w:sz w:val="24"/>
          <w:szCs w:val="24"/>
        </w:rPr>
        <w:t xml:space="preserve"> pada Gambar 3 </w:t>
      </w:r>
      <w:proofErr w:type="spellStart"/>
      <w:r w:rsidRPr="005D206B">
        <w:rPr>
          <w:rFonts w:ascii="Garamond" w:eastAsia="Times New Roman" w:hAnsi="Garamond" w:cs="Times New Roman"/>
          <w:sz w:val="24"/>
          <w:szCs w:val="24"/>
        </w:rPr>
        <w:t>berikut</w:t>
      </w:r>
      <w:proofErr w:type="spellEnd"/>
      <w:r w:rsidRPr="005D206B">
        <w:rPr>
          <w:rFonts w:ascii="Garamond" w:eastAsia="Times New Roman" w:hAnsi="Garamond" w:cs="Times New Roman"/>
          <w:sz w:val="24"/>
          <w:szCs w:val="24"/>
        </w:rPr>
        <w:t xml:space="preserve">. </w:t>
      </w:r>
    </w:p>
    <w:p w14:paraId="5D2477E3" w14:textId="48FC7B13" w:rsidR="004622EC" w:rsidRPr="005D206B" w:rsidRDefault="004622EC" w:rsidP="004622EC">
      <w:pPr>
        <w:tabs>
          <w:tab w:val="left" w:pos="2370"/>
          <w:tab w:val="left" w:pos="2552"/>
        </w:tabs>
        <w:spacing w:line="240" w:lineRule="auto"/>
        <w:ind w:left="0" w:hanging="2"/>
        <w:jc w:val="center"/>
        <w:rPr>
          <w:rFonts w:ascii="Garamond" w:eastAsia="Times New Roman" w:hAnsi="Garamond" w:cs="Times New Roman"/>
          <w:sz w:val="24"/>
          <w:szCs w:val="24"/>
        </w:rPr>
      </w:pPr>
      <w:r w:rsidRPr="005D206B">
        <w:rPr>
          <w:rFonts w:ascii="Garamond" w:eastAsia="Times New Roman" w:hAnsi="Garamond" w:cs="Times New Roman"/>
          <w:sz w:val="24"/>
          <w:szCs w:val="24"/>
        </w:rPr>
        <w:t xml:space="preserve">Gambar 3. 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p>
    <w:p w14:paraId="7425ED78" w14:textId="77777777" w:rsidR="000C4F20" w:rsidRPr="005D206B" w:rsidRDefault="000C4F20" w:rsidP="004622EC">
      <w:pPr>
        <w:tabs>
          <w:tab w:val="left" w:pos="2370"/>
          <w:tab w:val="left" w:pos="2552"/>
        </w:tabs>
        <w:spacing w:line="240" w:lineRule="auto"/>
        <w:ind w:left="-2" w:firstLineChars="177" w:firstLine="425"/>
        <w:jc w:val="both"/>
        <w:rPr>
          <w:rFonts w:ascii="Garamond" w:eastAsia="Times New Roman" w:hAnsi="Garamond" w:cs="Times New Roman"/>
          <w:sz w:val="24"/>
          <w:szCs w:val="24"/>
        </w:rPr>
      </w:pPr>
      <w:r w:rsidRPr="005D206B">
        <w:rPr>
          <w:rFonts w:ascii="Garamond" w:eastAsia="Times New Roman" w:hAnsi="Garamond" w:cs="Times New Roman"/>
          <w:noProof/>
          <w:sz w:val="24"/>
          <w:szCs w:val="24"/>
        </w:rPr>
        <w:drawing>
          <wp:inline distT="0" distB="0" distL="0" distR="0" wp14:anchorId="6E1B9D1E" wp14:editId="34678362">
            <wp:extent cx="2291715" cy="1271092"/>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l="21848" t="22285" r="16462" b="16857"/>
                    <a:stretch>
                      <a:fillRect/>
                    </a:stretch>
                  </pic:blipFill>
                  <pic:spPr>
                    <a:xfrm>
                      <a:off x="0" y="0"/>
                      <a:ext cx="2291715" cy="1271092"/>
                    </a:xfrm>
                    <a:prstGeom prst="rect">
                      <a:avLst/>
                    </a:prstGeom>
                    <a:ln/>
                  </pic:spPr>
                </pic:pic>
              </a:graphicData>
            </a:graphic>
          </wp:inline>
        </w:drawing>
      </w:r>
    </w:p>
    <w:p w14:paraId="3D1855EC" w14:textId="44638488" w:rsidR="004622EC" w:rsidRDefault="004622EC" w:rsidP="004622EC">
      <w:pPr>
        <w:spacing w:line="240" w:lineRule="auto"/>
        <w:ind w:leftChars="0" w:left="0" w:firstLineChars="0" w:firstLine="567"/>
        <w:rPr>
          <w:rFonts w:ascii="Garamond" w:eastAsia="Times New Roman" w:hAnsi="Garamond" w:cs="Times New Roman"/>
          <w:sz w:val="24"/>
          <w:szCs w:val="24"/>
        </w:rPr>
      </w:pPr>
      <w:proofErr w:type="spellStart"/>
      <w:r>
        <w:rPr>
          <w:rFonts w:ascii="Garamond" w:eastAsia="Times New Roman" w:hAnsi="Garamond" w:cs="Times New Roman"/>
          <w:sz w:val="24"/>
          <w:szCs w:val="24"/>
        </w:rPr>
        <w:t>Sumber</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Dokumentasi</w:t>
      </w:r>
      <w:proofErr w:type="spellEnd"/>
      <w:r>
        <w:rPr>
          <w:rFonts w:ascii="Garamond" w:eastAsia="Times New Roman" w:hAnsi="Garamond" w:cs="Times New Roman"/>
          <w:sz w:val="24"/>
          <w:szCs w:val="24"/>
        </w:rPr>
        <w:t xml:space="preserve"> KKN UMY</w:t>
      </w:r>
    </w:p>
    <w:p w14:paraId="110F22CD" w14:textId="190A5981" w:rsidR="00ED772B" w:rsidRDefault="000C4F20" w:rsidP="00ED772B">
      <w:pPr>
        <w:spacing w:line="240" w:lineRule="auto"/>
        <w:ind w:leftChars="0" w:left="0" w:firstLineChars="0" w:firstLine="720"/>
        <w:jc w:val="both"/>
        <w:rPr>
          <w:rFonts w:ascii="Garamond" w:eastAsia="Times New Roman" w:hAnsi="Garamond" w:cs="Times New Roman"/>
          <w:sz w:val="24"/>
          <w:szCs w:val="24"/>
        </w:rPr>
      </w:pPr>
      <w:r w:rsidRPr="005D206B">
        <w:rPr>
          <w:rFonts w:ascii="Garamond" w:eastAsia="Times New Roman" w:hAnsi="Garamond" w:cs="Times New Roman"/>
          <w:sz w:val="24"/>
          <w:szCs w:val="24"/>
        </w:rPr>
        <w:t xml:space="preserve">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dibuat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menampilkan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gambaran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virtual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penawaran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minat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berkunjung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Aktif</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antusiasme</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dukungan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terhadap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pengabdian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Mahasiswa</w:t>
      </w:r>
      <w:proofErr w:type="spellEnd"/>
      <w:r w:rsidRPr="005D206B">
        <w:rPr>
          <w:rFonts w:ascii="Garamond" w:eastAsia="Times New Roman" w:hAnsi="Garamond" w:cs="Times New Roman"/>
          <w:sz w:val="24"/>
          <w:szCs w:val="24"/>
        </w:rPr>
        <w:t xml:space="preserve"> Universitas Muhammadiyah Yogyakarta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proses </w:t>
      </w:r>
      <w:proofErr w:type="spellStart"/>
      <w:r w:rsidRPr="005D206B">
        <w:rPr>
          <w:rFonts w:ascii="Garamond" w:eastAsia="Times New Roman" w:hAnsi="Garamond" w:cs="Times New Roman"/>
          <w:sz w:val="24"/>
          <w:szCs w:val="24"/>
        </w:rPr>
        <w:t>persiapan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agar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maju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lastRenderedPageBreak/>
        <w:t>Pembuatan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dan 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dibagikan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laman</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diakses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strategi </w:t>
      </w:r>
      <w:proofErr w:type="spellStart"/>
      <w:r w:rsidRPr="005D206B">
        <w:rPr>
          <w:rFonts w:ascii="Garamond" w:eastAsia="Times New Roman" w:hAnsi="Garamond" w:cs="Times New Roman"/>
          <w:sz w:val="24"/>
          <w:szCs w:val="24"/>
        </w:rPr>
        <w:t>promosi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khalayak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publik</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{"citationItems":[{"id":"ITEM-1","itemData":{"author":[{"dropping-particle":"","family":"Sudirman","given":"","non-dropping-particle":"","parse-names":false,"suffix":""}],"id":"ITEM-1","issue":"5","issued":{"date-parts":[["2021"]]},"title":"Pembangunan Desa dan Rintisan Pengembangan Laboratorium Desa STPM Melalui Penyusunan Profil Desa","type":"article-journal"},"uris":["http://www.mendeley.com/documents/?uuid=3e5366e5-60c9-4116-a2a9-05c2c1f55cdb"]}],"mendeley":{"formattedCitation":"(Sudirman, 2021)","plainTextFormattedCitation":"(Sudirman, 2021)","previouslyFormattedCitation":"(Sudirman, 2021)"},"properties":{"noteIndex":0},"schema":"https://github.com/citation-style-language/schema/raw/master/csl-citation.json"}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(Sudirman, 2021)</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r w:rsidRPr="005D206B">
        <w:rPr>
          <w:rFonts w:ascii="Garamond" w:eastAsia="Times New Roman" w:hAnsi="Garamond" w:cs="Times New Roman"/>
          <w:sz w:val="24"/>
          <w:szCs w:val="24"/>
        </w:rPr>
        <w:t xml:space="preserve">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mengenalkan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wilayah, </w:t>
      </w:r>
      <w:proofErr w:type="spellStart"/>
      <w:r w:rsidRPr="005D206B">
        <w:rPr>
          <w:rFonts w:ascii="Garamond" w:eastAsia="Times New Roman" w:hAnsi="Garamond" w:cs="Times New Roman"/>
          <w:sz w:val="24"/>
          <w:szCs w:val="24"/>
        </w:rPr>
        <w:t>batas</w:t>
      </w:r>
      <w:proofErr w:type="spellEnd"/>
      <w:r w:rsidRPr="005D206B">
        <w:rPr>
          <w:rFonts w:ascii="Garamond" w:eastAsia="Times New Roman" w:hAnsi="Garamond" w:cs="Times New Roman"/>
          <w:sz w:val="24"/>
          <w:szCs w:val="24"/>
        </w:rPr>
        <w:t xml:space="preserve"> wilayah, </w:t>
      </w:r>
      <w:proofErr w:type="spellStart"/>
      <w:r w:rsidRPr="005D206B">
        <w:rPr>
          <w:rFonts w:ascii="Garamond" w:eastAsia="Times New Roman" w:hAnsi="Garamond" w:cs="Times New Roman"/>
          <w:sz w:val="24"/>
          <w:szCs w:val="24"/>
        </w:rPr>
        <w:t>rumah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penduduk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jumlah</w:t>
      </w:r>
      <w:proofErr w:type="spellEnd"/>
      <w:r w:rsidRPr="005D206B">
        <w:rPr>
          <w:rFonts w:ascii="Garamond" w:eastAsia="Times New Roman" w:hAnsi="Garamond" w:cs="Times New Roman"/>
          <w:sz w:val="24"/>
          <w:szCs w:val="24"/>
        </w:rPr>
        <w:t xml:space="preserve"> RT dan RW, </w:t>
      </w:r>
      <w:proofErr w:type="spellStart"/>
      <w:r w:rsidRPr="005D206B">
        <w:rPr>
          <w:rFonts w:ascii="Garamond" w:eastAsia="Times New Roman" w:hAnsi="Garamond" w:cs="Times New Roman"/>
          <w:sz w:val="24"/>
          <w:szCs w:val="24"/>
        </w:rPr>
        <w:t>serta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menampilkan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pertanian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UMKM, </w:t>
      </w:r>
      <w:proofErr w:type="spellStart"/>
      <w:r w:rsidRPr="005D206B">
        <w:rPr>
          <w:rFonts w:ascii="Garamond" w:eastAsia="Times New Roman" w:hAnsi="Garamond" w:cs="Times New Roman"/>
          <w:sz w:val="24"/>
          <w:szCs w:val="24"/>
        </w:rPr>
        <w:t>perikanan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destinasi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wisata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kesenian</w:t>
      </w:r>
      <w:proofErr w:type="spellEnd"/>
      <w:r w:rsidRPr="005D206B">
        <w:rPr>
          <w:rFonts w:ascii="Garamond" w:eastAsia="Times New Roman" w:hAnsi="Garamond" w:cs="Times New Roman"/>
          <w:sz w:val="24"/>
          <w:szCs w:val="24"/>
        </w:rPr>
        <w:t xml:space="preserve">. </w:t>
      </w:r>
    </w:p>
    <w:p w14:paraId="5B8FA48B" w14:textId="30A84290" w:rsidR="00ED772B" w:rsidRDefault="000C4F20" w:rsidP="00ED772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Pandemi</w:t>
      </w:r>
      <w:proofErr w:type="spellEnd"/>
      <w:r w:rsidRPr="005D206B">
        <w:rPr>
          <w:rFonts w:ascii="Garamond" w:eastAsia="Times New Roman" w:hAnsi="Garamond" w:cs="Times New Roman"/>
          <w:sz w:val="24"/>
          <w:szCs w:val="24"/>
        </w:rPr>
        <w:t xml:space="preserve"> Covid-19 yang </w:t>
      </w:r>
      <w:proofErr w:type="spellStart"/>
      <w:r w:rsidRPr="005D206B">
        <w:rPr>
          <w:rFonts w:ascii="Garamond" w:eastAsia="Times New Roman" w:hAnsi="Garamond" w:cs="Times New Roman"/>
          <w:sz w:val="24"/>
          <w:szCs w:val="24"/>
        </w:rPr>
        <w:t>melanda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tidak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menjadi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penghalang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Mahasiswa</w:t>
      </w:r>
      <w:proofErr w:type="spellEnd"/>
      <w:r w:rsidRPr="005D206B">
        <w:rPr>
          <w:rFonts w:ascii="Garamond" w:eastAsia="Times New Roman" w:hAnsi="Garamond" w:cs="Times New Roman"/>
          <w:sz w:val="24"/>
          <w:szCs w:val="24"/>
        </w:rPr>
        <w:t xml:space="preserve"> Universitas Muhammadiyah Yogyakarta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melaksanakan</w:t>
      </w:r>
      <w:proofErr w:type="spellEnd"/>
      <w:r w:rsidRPr="005D206B">
        <w:rPr>
          <w:rFonts w:ascii="Garamond" w:eastAsia="Times New Roman" w:hAnsi="Garamond" w:cs="Times New Roman"/>
          <w:sz w:val="24"/>
          <w:szCs w:val="24"/>
        </w:rPr>
        <w:t xml:space="preserve"> program dan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menguatkan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persiapan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Badan Usaha Milik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penerapan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protokol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kesehatan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ketat</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pengawasan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tanggung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jawab</w:t>
      </w:r>
      <w:proofErr w:type="spellEnd"/>
      <w:r w:rsidRPr="005D206B">
        <w:rPr>
          <w:rFonts w:ascii="Garamond" w:eastAsia="Times New Roman" w:hAnsi="Garamond" w:cs="Times New Roman"/>
          <w:sz w:val="24"/>
          <w:szCs w:val="24"/>
        </w:rPr>
        <w:t xml:space="preserve"> Universitas Muhammadiyah Yogyakarta. </w:t>
      </w:r>
    </w:p>
    <w:p w14:paraId="5E32B268" w14:textId="0CB6CAD2" w:rsidR="000C4F20" w:rsidRPr="005D206B" w:rsidRDefault="000C4F20" w:rsidP="00ED772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diharapkan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diketahui</w:t>
      </w:r>
      <w:proofErr w:type="spellEnd"/>
      <w:r w:rsidRPr="005D206B">
        <w:rPr>
          <w:rFonts w:ascii="Garamond" w:eastAsia="Times New Roman" w:hAnsi="Garamond" w:cs="Times New Roman"/>
          <w:sz w:val="24"/>
          <w:szCs w:val="24"/>
        </w:rPr>
        <w:t xml:space="preserve"> orang </w:t>
      </w:r>
      <w:proofErr w:type="spellStart"/>
      <w:r w:rsidRPr="005D206B">
        <w:rPr>
          <w:rFonts w:ascii="Garamond" w:eastAsia="Times New Roman" w:hAnsi="Garamond" w:cs="Times New Roman"/>
          <w:sz w:val="24"/>
          <w:szCs w:val="24"/>
        </w:rPr>
        <w:t>banyak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sehingga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disampaikan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minat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kekayaan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tersebar</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latar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belakang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video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dibuat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hasil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inovatif</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melimpah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dikenalkan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mengupload</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w:t>
      </w:r>
      <w:proofErr w:type="spellEnd"/>
      <w:r w:rsidRPr="005D206B">
        <w:rPr>
          <w:rFonts w:ascii="Garamond" w:eastAsia="Times New Roman" w:hAnsi="Garamond" w:cs="Times New Roman"/>
          <w:sz w:val="24"/>
          <w:szCs w:val="24"/>
        </w:rPr>
        <w:t xml:space="preserve"> </w:t>
      </w:r>
      <w:r w:rsidRPr="005D206B">
        <w:rPr>
          <w:rFonts w:ascii="Garamond" w:eastAsia="Times New Roman" w:hAnsi="Garamond" w:cs="Times New Roman"/>
          <w:i/>
          <w:sz w:val="24"/>
          <w:szCs w:val="24"/>
        </w:rPr>
        <w:t xml:space="preserve">Channel </w:t>
      </w:r>
      <w:proofErr w:type="spellStart"/>
      <w:r w:rsidRPr="005D206B">
        <w:rPr>
          <w:rFonts w:ascii="Garamond" w:eastAsia="Times New Roman" w:hAnsi="Garamond" w:cs="Times New Roman"/>
          <w:i/>
          <w:sz w:val="24"/>
          <w:szCs w:val="24"/>
        </w:rPr>
        <w:t>Youtube</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ditonton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
    <w:p w14:paraId="59F3193F" w14:textId="77777777" w:rsidR="000C4F20" w:rsidRPr="005D206B" w:rsidRDefault="000C4F20" w:rsidP="005D206B">
      <w:pPr>
        <w:tabs>
          <w:tab w:val="left" w:pos="2370"/>
          <w:tab w:val="left" w:pos="2552"/>
          <w:tab w:val="center" w:pos="4513"/>
        </w:tabs>
        <w:spacing w:line="240" w:lineRule="auto"/>
        <w:ind w:left="0" w:hanging="2"/>
        <w:jc w:val="both"/>
        <w:rPr>
          <w:rFonts w:ascii="Garamond" w:eastAsia="Times New Roman" w:hAnsi="Garamond" w:cs="Times New Roman"/>
          <w:b/>
          <w:sz w:val="24"/>
          <w:szCs w:val="24"/>
        </w:rPr>
      </w:pPr>
      <w:r w:rsidRPr="005D206B">
        <w:rPr>
          <w:rFonts w:ascii="Garamond" w:eastAsia="Times New Roman" w:hAnsi="Garamond" w:cs="Times New Roman"/>
          <w:b/>
          <w:sz w:val="24"/>
          <w:szCs w:val="24"/>
        </w:rPr>
        <w:t xml:space="preserve">Branding dan </w:t>
      </w:r>
      <w:proofErr w:type="spellStart"/>
      <w:r w:rsidRPr="005D206B">
        <w:rPr>
          <w:rFonts w:ascii="Garamond" w:eastAsia="Times New Roman" w:hAnsi="Garamond" w:cs="Times New Roman"/>
          <w:b/>
          <w:sz w:val="24"/>
          <w:szCs w:val="24"/>
        </w:rPr>
        <w:t>Promosi</w:t>
      </w:r>
      <w:proofErr w:type="spellEnd"/>
    </w:p>
    <w:p w14:paraId="5E1C5B14" w14:textId="5F51FB93" w:rsidR="000C4F20" w:rsidRDefault="000C4F20" w:rsidP="00ED772B">
      <w:pPr>
        <w:spacing w:line="240" w:lineRule="auto"/>
        <w:ind w:leftChars="0" w:left="0" w:firstLineChars="0" w:firstLine="720"/>
        <w:jc w:val="both"/>
        <w:rPr>
          <w:rFonts w:ascii="Garamond" w:eastAsia="Times New Roman" w:hAnsi="Garamond" w:cs="Times New Roman"/>
          <w:sz w:val="24"/>
          <w:szCs w:val="24"/>
        </w:rPr>
      </w:pPr>
      <w:r w:rsidRPr="005D206B">
        <w:rPr>
          <w:rFonts w:ascii="Garamond" w:eastAsia="Times New Roman" w:hAnsi="Garamond" w:cs="Times New Roman"/>
          <w:sz w:val="24"/>
          <w:szCs w:val="24"/>
        </w:rPr>
        <w:t xml:space="preserve">Branding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arti </w:t>
      </w:r>
      <w:proofErr w:type="spellStart"/>
      <w:r w:rsidRPr="005D206B">
        <w:rPr>
          <w:rFonts w:ascii="Garamond" w:eastAsia="Times New Roman" w:hAnsi="Garamond" w:cs="Times New Roman"/>
          <w:sz w:val="24"/>
          <w:szCs w:val="24"/>
        </w:rPr>
        <w:t>pemberian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simbol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nama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tanda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istilah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mengidentifikasikan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sebuah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jasa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barang</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menjadi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lainnya</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{"citationItems":[{"id":"ITEM-1","itemData":{"DOI":"10.35899/biej.v2i4.172","abstract":"Abstract- The pandemic condition has made the business world sluggish. As a sector engaged in services, tourism is also affected. This is due to the government's prohibition of opening a business that has the potential to invite large crowds due to the need for physical distancing as an effort to prevent the occurrence of covid 19 transmission. However, since the enactment of the new normal, namely the period of adaptation to new habits, the tourism sector has made improvements. As one of the areas that has good tourism potential in West Java, Garut continues to make efforts to make itself a tourist destination city that is feasible and safe to visit. Besides having sufficient tourism potential, open nature-based tourism makes Garut Regency a magnet for tourists during pandemic. This study aims to determine how the Garut regency branding strategy as a tourist destination and what are the challenges during pandemic. The researcher uses the theory of branding strategy initiated by Kotler (2009) which explains that the branding strategy has three main components, namely; brand positioning, brand personality, and brand identity. The method in this research uses qualitative methods with interview, observation, and documentation techniques in data collection efforts.\r Abstrak- Kondisi pandemic menjadikan dunia usaha menjadi lesu. Sebagai sector yang bergerak di bidang jasa, pariwisata juga turut terkena imbasnya. Hal tersebut karena adanya larangan pemerintah untuk membuka usaha yang berpotensi mengundang kerumunan orang banyak karena perlunya physical distancing sebagai upaya pencegahan terjadinya penularan covid 19. Namun sejak diberlakukannya new normal, yakni masa adaptasi pada kebiasaan baru, sektor pariwisata melakukan pembenahan. Sebagai salah satu daerah yang memiliki potensi wisata yang cukup baik di Jawa Barat, Garut terus melakukan upaya untuk menjadikan dirinya sebagai kota destinasi wisata yang layak dan aman untuk dikunjungi. Disamping memiliki potensi wisata yang memadai, wisata yang berbasis alam terbuka menjadikan kabupaten garut memiliki magnet tersendiri bagi para wistawan di masa pandemi. Penelitian ini bertujuan untuk mengetahui bagaimana strategi branding kabupaten Garut sebagai destinasi wisata serta apa saja tantangannya di masa pandemic. Peneliti menggunakan teori strategi branding yang digagas oleh Kotler (2009) yang memaparkan bahwa strategi branding memiliki tiga komponen utama, yakni; brand positioning, brand personality, dan bran…","author":[{"dropping-particle":"","family":"Fanaqi","given":"Chotijah","non-dropping-particle":"","parse-names":false,"suffix":""},{"dropping-particle":"","family":"Pratiwi","given":"Resty Mustika","non-dropping-particle":"","parse-names":false,"suffix":""},{"dropping-particle":"","family":"Firmansyah","given":"Firmansyah","non-dropping-particle":"","parse-names":false,"suffix":""}],"container-title":"Business Innovation and Entrepreneurship Journal","id":"ITEM-1","issue":"4","issued":{"date-parts":[["2020"]]},"page":"263-273","title":"Strategi Branding Pelaku Usaha Pariwisata di Masa Pandemi","type":"article-journal","volume":"2"},"uris":["http://www.mendeley.com/documents/?uuid=d51704f7-3d98-4155-9d4d-17d1c685684e"]}],"mendeley":{"formattedCitation":"(Fanaqi et al., 2020)","plainTextFormattedCitation":"(Fanaqi et al., 2020)","previouslyFormattedCitation":"(Fanaqi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(Fanaqi et al., 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Keberadaan</w:t>
      </w:r>
      <w:proofErr w:type="spellEnd"/>
      <w:r w:rsidRPr="005D206B">
        <w:rPr>
          <w:rFonts w:ascii="Garamond" w:eastAsia="Times New Roman" w:hAnsi="Garamond" w:cs="Times New Roman"/>
          <w:sz w:val="24"/>
          <w:szCs w:val="24"/>
        </w:rPr>
        <w:t xml:space="preserve"> branding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membawa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kemanfaatan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mengidentifikasikan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citra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diri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brand </w:t>
      </w:r>
      <w:proofErr w:type="spellStart"/>
      <w:r w:rsidRPr="005D206B">
        <w:rPr>
          <w:rFonts w:ascii="Garamond" w:eastAsia="Times New Roman" w:hAnsi="Garamond" w:cs="Times New Roman"/>
          <w:sz w:val="24"/>
          <w:szCs w:val="24"/>
        </w:rPr>
        <w:t>sebuah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bernilai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tinggi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dibandingkan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tidak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brand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{"citationItems":[{"id":"ITEM-1","itemData":{"author":[{"dropping-particle":"","family":"Pengeruangankecil","given":"","non-dropping-particle":"","parse-names":false,"suffix":""}],"id":"ITEM-1","issued":{"date-parts":[["2021"]]},"page":"Diakses Pada 23 Desember 2021 Pukul 20.45 WIB","title":"Pentingnya Logo Desa di Era Teknologi","type":"article-journal"},"uris":["http://www.mendeley.com/documents/?uuid=da19ac91-7036-4d9a-b473-ebfff4ac3815"]}],"mendeley":{"formattedCitation":"(Pengeruangankecil, 2021)","plainTextFormattedCitation":"(Pengeruangankecil, 2021)","previouslyFormattedCitation":"(Pengeruangankecil, 2021)"},"properties":{"noteIndex":0},"schema":"https://github.com/citation-style-language/schema/raw/master/csl-citation.json"}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(Pengeruangankecil, 2021)</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eastAsia="Times New Roman" w:hAnsi="Garamond" w:cs="Times New Roman"/>
          <w:sz w:val="24"/>
          <w:szCs w:val="24"/>
        </w:rPr>
        <w:t xml:space="preserve"> Branding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keuntungan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pemasaran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menawarkan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menciptakan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keberagaman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mudah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diingat</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menghasilkan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respon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baik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pasar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{"citationItems":[{"id":"ITEM-1","itemData":{"DOI":"10.30656/ka.v3i1.2578","abstract":"Tujuan dari pelaksanaan pengabdian ini ialah menyampaikan pengetahuan dan kemampuan dalam mengelola bisnis bagi pengelola BUMDES Kabupaten Pandeglang. Kegiatan ini dilaksanakan dalam rangka membantu menyelesaikan permasalahan bagi pengelola BUMDES dalam melaksanakan manajemen bisnisnya. Sebelum kegiatan pengabdian berlangsung dilakukan diskusi terlebih dahulu dengan Dinas Pemberdayaan Masyarakat dan Pemerintahan Desa (DPMPD) Kabupaten Pandeglang terkait dengan permasalahan yang dihadapi oleh pengelola BUMDES yang nantinya akan tertuang dalam bentuk materi pelatihan yang diselenggarakan oleh DPMPD Kabupaten Pandeglang kerjasama dengan Sekolah Tinggi Ilmu Ekonomi (STIE) Banten. Bentuk kegiatan pengabdian ini yaitu pelatihan berbagai materi terkait dengan permasalahan yang ada di BUMDES yaitu (1) Peta Jalan BUMDES Sukses, (2) Kewirausahaan, (3) Kepemimpinan, (4) Pemasaran, (5) Kerjasama, dan (6) Tata Kelola Keuangan BUMDES yang dihadiri oleh 50 pengelola BUMDES yang dipilih oleh DPMPD Kabupaten Pandeglang. Dalam pelaksanaan materi pelatihan, disisipkan praktek bagaimana cara memimpin, memasarkan, membuat kerjasama dan praktek pembukuan laporan keuangan. Selanjutnya untuk lebih memantapkan materi disesi terakhir dibuka tanya jawab dan diskusi. Saran dari kegiatan ini adalah perlu adanya pendampingan lanjutan dilapangan dan kontrol pelaksanaan kegiatan pengelolaan BUMDES. \r  ","author":[{"dropping-particle":"","family":"Abdurrohman","given":"","non-dropping-particle":"","parse-names":false,"suffix":""},{"dropping-particle":"","family":"Fuad Salam","given":"Anis","non-dropping-particle":"","parse-names":false,"suffix":""},{"dropping-particle":"","family":"Fitrianingsih","given":"Dwi","non-dropping-particle":"","parse-names":false,"suffix":""},{"dropping-particle":"","family":"Riyanto","given":"Indar","non-dropping-particle":"","parse-names":false,"suffix":""},{"dropping-particle":"","family":"Effiana Taufik","given":"M, Atep","non-dropping-particle":"","parse-names":false,"suffix":""}],"container-title":"Kaibon Abhinaya : Jurnal Pengabdian Masyarakat","id":"ITEM-1","issue":"1","issued":{"date-parts":[["2020"]]},"page":"30-35","title":"Manajemen Bisnis Bagi Pengelola BUMDes Kabupaten Pandeglang","type":"article-journal","volume":"3"},"uris":["http://www.mendeley.com/documents/?uuid=2fcbe412-e5f2-4740-b2ce-009571da44c1"]}],"mendeley":{"formattedCitation":"(Abdurrohman et al., 2020)","plainTextFormattedCitation":"(Abdurrohman et al., 2020)","previouslyFormattedCitation":"(Abdurrohman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(Abdurrohman et al., 2020)</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r w:rsidRPr="005D206B">
        <w:rPr>
          <w:rFonts w:ascii="Garamond" w:eastAsia="Times New Roman" w:hAnsi="Garamond" w:cs="Times New Roman"/>
          <w:sz w:val="24"/>
          <w:szCs w:val="24"/>
        </w:rPr>
        <w:t xml:space="preserve">Branding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praktik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pemasaran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digunakan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bisnis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termasuk</w:t>
      </w:r>
      <w:proofErr w:type="spellEnd"/>
      <w:r w:rsidRPr="005D206B">
        <w:rPr>
          <w:rFonts w:ascii="Garamond" w:eastAsia="Times New Roman" w:hAnsi="Garamond" w:cs="Times New Roman"/>
          <w:sz w:val="24"/>
          <w:szCs w:val="24"/>
        </w:rPr>
        <w:t xml:space="preserve"> logo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pemasaran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{"citationItems":[{"id":"ITEM-1","itemData":{"author":[{"dropping-particle":"","family":"Accurate","given":"","non-dropping-particle":"","parse-names":false,"suffix":""}],"id":"ITEM-1","issued":{"date-parts":[["2021"]]},"page":"Diakses Pada 24 Desember 2021 Pukul 08.59","title":"Pentingnya Logo dalam Proses Branding Bisnis yang Sukses","type":"article-journal"},"uris":["http://www.mendeley.com/documents/?uuid=810909f5-45e1-42d6-b0dd-7e130a7dfcd9"]}],"mendeley":{"formattedCitation":"(Accurate, 2021)","plainTextFormattedCitation":"(Accurate, 2021)","previouslyFormattedCitation":"(Accurate, 2021)"},"properties":{"noteIndex":0},"schema":"https://github.com/citation-style-language/schema/raw/master/csl-citation.json"}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(Accurate, 2021)</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r w:rsidRPr="005D206B">
        <w:rPr>
          <w:rFonts w:ascii="Garamond" w:eastAsia="Times New Roman" w:hAnsi="Garamond" w:cs="Times New Roman"/>
          <w:sz w:val="24"/>
          <w:szCs w:val="24"/>
        </w:rPr>
        <w:t xml:space="preserve">Logo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terdapat</w:t>
      </w:r>
      <w:proofErr w:type="spellEnd"/>
      <w:r w:rsidRPr="005D206B">
        <w:rPr>
          <w:rFonts w:ascii="Garamond" w:eastAsia="Times New Roman" w:hAnsi="Garamond" w:cs="Times New Roman"/>
          <w:sz w:val="24"/>
          <w:szCs w:val="24"/>
        </w:rPr>
        <w:t xml:space="preserve"> pada Gambar 4 </w:t>
      </w:r>
      <w:proofErr w:type="spellStart"/>
      <w:r w:rsidRPr="005D206B">
        <w:rPr>
          <w:rFonts w:ascii="Garamond" w:eastAsia="Times New Roman" w:hAnsi="Garamond" w:cs="Times New Roman"/>
          <w:sz w:val="24"/>
          <w:szCs w:val="24"/>
        </w:rPr>
        <w:t>berikut</w:t>
      </w:r>
      <w:proofErr w:type="spellEnd"/>
      <w:r w:rsidRPr="005D206B">
        <w:rPr>
          <w:rFonts w:ascii="Garamond" w:eastAsia="Times New Roman" w:hAnsi="Garamond" w:cs="Times New Roman"/>
          <w:sz w:val="24"/>
          <w:szCs w:val="24"/>
        </w:rPr>
        <w:t xml:space="preserve">. </w:t>
      </w:r>
    </w:p>
    <w:p w14:paraId="00DEFC44" w14:textId="1B78CF8B" w:rsidR="000C4F20" w:rsidRPr="005D206B" w:rsidRDefault="004622EC" w:rsidP="004622EC">
      <w:pPr>
        <w:spacing w:line="240" w:lineRule="auto"/>
        <w:ind w:left="0" w:hanging="2"/>
        <w:jc w:val="center"/>
        <w:rPr>
          <w:rFonts w:ascii="Garamond" w:eastAsia="Times New Roman" w:hAnsi="Garamond" w:cs="Times New Roman"/>
          <w:sz w:val="24"/>
          <w:szCs w:val="24"/>
        </w:rPr>
      </w:pPr>
      <w:r w:rsidRPr="005D206B">
        <w:rPr>
          <w:rFonts w:ascii="Garamond" w:eastAsia="Times New Roman" w:hAnsi="Garamond" w:cs="Times New Roman"/>
          <w:sz w:val="24"/>
          <w:szCs w:val="24"/>
        </w:rPr>
        <w:t xml:space="preserve">Gambar 4. Logo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000C4F20" w:rsidRPr="005D206B">
        <w:rPr>
          <w:rFonts w:ascii="Garamond" w:hAnsi="Garamond" w:cs="Times New Roman"/>
          <w:noProof/>
          <w:sz w:val="24"/>
          <w:szCs w:val="24"/>
        </w:rPr>
        <w:drawing>
          <wp:anchor distT="0" distB="0" distL="114300" distR="114300" simplePos="0" relativeHeight="251660288" behindDoc="0" locked="0" layoutInCell="1" hidden="0" allowOverlap="1" wp14:anchorId="02280745" wp14:editId="54AB8C2D">
            <wp:simplePos x="0" y="0"/>
            <wp:positionH relativeFrom="column">
              <wp:posOffset>1</wp:posOffset>
            </wp:positionH>
            <wp:positionV relativeFrom="paragraph">
              <wp:posOffset>327660</wp:posOffset>
            </wp:positionV>
            <wp:extent cx="2466975" cy="1585595"/>
            <wp:effectExtent l="0" t="0" r="0" b="0"/>
            <wp:wrapSquare wrapText="bothSides" distT="0" distB="0" distL="114300" distR="11430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l="30369" t="16847" r="30078" b="37931"/>
                    <a:stretch>
                      <a:fillRect/>
                    </a:stretch>
                  </pic:blipFill>
                  <pic:spPr>
                    <a:xfrm>
                      <a:off x="0" y="0"/>
                      <a:ext cx="2466975" cy="1585595"/>
                    </a:xfrm>
                    <a:prstGeom prst="rect">
                      <a:avLst/>
                    </a:prstGeom>
                    <a:ln/>
                  </pic:spPr>
                </pic:pic>
              </a:graphicData>
            </a:graphic>
          </wp:anchor>
        </w:drawing>
      </w:r>
    </w:p>
    <w:p w14:paraId="058062B2" w14:textId="598A9D58" w:rsidR="000C4F20" w:rsidRPr="005D206B" w:rsidRDefault="004622EC" w:rsidP="005D206B">
      <w:pPr>
        <w:spacing w:line="240" w:lineRule="auto"/>
        <w:ind w:left="0" w:hanging="2"/>
        <w:jc w:val="center"/>
        <w:rPr>
          <w:rFonts w:ascii="Garamond" w:eastAsia="Times New Roman" w:hAnsi="Garamond" w:cs="Times New Roman"/>
          <w:sz w:val="24"/>
          <w:szCs w:val="24"/>
        </w:rPr>
      </w:pPr>
      <w:proofErr w:type="spellStart"/>
      <w:r>
        <w:rPr>
          <w:rFonts w:ascii="Garamond" w:eastAsia="Times New Roman" w:hAnsi="Garamond" w:cs="Times New Roman"/>
          <w:sz w:val="24"/>
          <w:szCs w:val="24"/>
        </w:rPr>
        <w:t>Sumber</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Dokumentasi</w:t>
      </w:r>
      <w:proofErr w:type="spellEnd"/>
      <w:r>
        <w:rPr>
          <w:rFonts w:ascii="Garamond" w:eastAsia="Times New Roman" w:hAnsi="Garamond" w:cs="Times New Roman"/>
          <w:sz w:val="24"/>
          <w:szCs w:val="24"/>
        </w:rPr>
        <w:t xml:space="preserve"> KKN UMY</w:t>
      </w:r>
    </w:p>
    <w:p w14:paraId="113E40A7" w14:textId="77777777" w:rsidR="00ED772B" w:rsidRDefault="000C4F20" w:rsidP="00ED772B">
      <w:pPr>
        <w:tabs>
          <w:tab w:val="left" w:pos="2370"/>
        </w:tabs>
        <w:spacing w:line="240" w:lineRule="auto"/>
        <w:ind w:leftChars="0" w:left="0" w:firstLineChars="0" w:firstLine="709"/>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tergambar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logo yang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konsistensi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terhadap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Logo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dimaknai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identitas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identitas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nilai</w:t>
      </w:r>
      <w:proofErr w:type="spellEnd"/>
      <w:r w:rsidRPr="005D206B">
        <w:rPr>
          <w:rFonts w:ascii="Garamond" w:eastAsia="Times New Roman" w:hAnsi="Garamond" w:cs="Times New Roman"/>
          <w:sz w:val="24"/>
          <w:szCs w:val="24"/>
        </w:rPr>
        <w:t xml:space="preserve"> agar </w:t>
      </w:r>
      <w:proofErr w:type="spellStart"/>
      <w:r w:rsidRPr="005D206B">
        <w:rPr>
          <w:rFonts w:ascii="Garamond" w:eastAsia="Times New Roman" w:hAnsi="Garamond" w:cs="Times New Roman"/>
          <w:sz w:val="24"/>
          <w:szCs w:val="24"/>
        </w:rPr>
        <w:t>tersampaikan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baik</w:t>
      </w:r>
      <w:proofErr w:type="spellEnd"/>
      <w:r w:rsidRPr="005D206B">
        <w:rPr>
          <w:rFonts w:ascii="Garamond" w:eastAsia="Times New Roman" w:hAnsi="Garamond" w:cs="Times New Roman"/>
          <w:sz w:val="24"/>
          <w:szCs w:val="24"/>
        </w:rPr>
        <w:t xml:space="preserve">. Logo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tiga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unsur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air, </w:t>
      </w:r>
      <w:proofErr w:type="spellStart"/>
      <w:r w:rsidRPr="005D206B">
        <w:rPr>
          <w:rFonts w:ascii="Garamond" w:eastAsia="Times New Roman" w:hAnsi="Garamond" w:cs="Times New Roman"/>
          <w:sz w:val="24"/>
          <w:szCs w:val="24"/>
        </w:rPr>
        <w:t>simpul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anyaman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kelopak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bunga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makna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kata </w:t>
      </w:r>
      <w:proofErr w:type="spellStart"/>
      <w:r w:rsidRPr="005D206B">
        <w:rPr>
          <w:rFonts w:ascii="Garamond" w:eastAsia="Times New Roman" w:hAnsi="Garamond" w:cs="Times New Roman"/>
          <w:sz w:val="24"/>
          <w:szCs w:val="24"/>
        </w:rPr>
        <w:t>Sendang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mata</w:t>
      </w:r>
      <w:proofErr w:type="spellEnd"/>
      <w:r w:rsidRPr="005D206B">
        <w:rPr>
          <w:rFonts w:ascii="Garamond" w:eastAsia="Times New Roman" w:hAnsi="Garamond" w:cs="Times New Roman"/>
          <w:sz w:val="24"/>
          <w:szCs w:val="24"/>
        </w:rPr>
        <w:t xml:space="preserve"> air), Arum yang </w:t>
      </w:r>
      <w:proofErr w:type="spellStart"/>
      <w:r w:rsidRPr="005D206B">
        <w:rPr>
          <w:rFonts w:ascii="Garamond" w:eastAsia="Times New Roman" w:hAnsi="Garamond" w:cs="Times New Roman"/>
          <w:sz w:val="24"/>
          <w:szCs w:val="24"/>
        </w:rPr>
        <w:t>berarti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Penggunaan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simbol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tetesan</w:t>
      </w:r>
      <w:proofErr w:type="spellEnd"/>
      <w:r w:rsidRPr="005D206B">
        <w:rPr>
          <w:rFonts w:ascii="Garamond" w:eastAsia="Times New Roman" w:hAnsi="Garamond" w:cs="Times New Roman"/>
          <w:sz w:val="24"/>
          <w:szCs w:val="24"/>
        </w:rPr>
        <w:t xml:space="preserve"> air </w:t>
      </w:r>
      <w:proofErr w:type="spellStart"/>
      <w:r w:rsidRPr="005D206B">
        <w:rPr>
          <w:rFonts w:ascii="Garamond" w:eastAsia="Times New Roman" w:hAnsi="Garamond" w:cs="Times New Roman"/>
          <w:sz w:val="24"/>
          <w:szCs w:val="24"/>
        </w:rPr>
        <w:t>melambangkan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kelopak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bunga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sedap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malam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melambangkan</w:t>
      </w:r>
      <w:proofErr w:type="spellEnd"/>
      <w:r w:rsidRPr="005D206B">
        <w:rPr>
          <w:rFonts w:ascii="Garamond" w:eastAsia="Times New Roman" w:hAnsi="Garamond" w:cs="Times New Roman"/>
          <w:sz w:val="24"/>
          <w:szCs w:val="24"/>
        </w:rPr>
        <w:t xml:space="preserve"> arum, dan </w:t>
      </w:r>
      <w:proofErr w:type="spellStart"/>
      <w:r w:rsidRPr="005D206B">
        <w:rPr>
          <w:rFonts w:ascii="Garamond" w:eastAsia="Times New Roman" w:hAnsi="Garamond" w:cs="Times New Roman"/>
          <w:sz w:val="24"/>
          <w:szCs w:val="24"/>
        </w:rPr>
        <w:t>simpul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anyaman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digunakan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karena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dikenal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kerajinan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anyaman</w:t>
      </w:r>
      <w:proofErr w:type="spellEnd"/>
      <w:r w:rsidRPr="005D206B">
        <w:rPr>
          <w:rFonts w:ascii="Garamond" w:eastAsia="Times New Roman" w:hAnsi="Garamond" w:cs="Times New Roman"/>
          <w:sz w:val="24"/>
          <w:szCs w:val="24"/>
        </w:rPr>
        <w:t xml:space="preserve">. </w:t>
      </w:r>
    </w:p>
    <w:p w14:paraId="094E2E2C" w14:textId="18B2557E" w:rsidR="000C4F20" w:rsidRDefault="000C4F20" w:rsidP="00ED772B">
      <w:pPr>
        <w:tabs>
          <w:tab w:val="left" w:pos="2370"/>
        </w:tabs>
        <w:spacing w:line="240" w:lineRule="auto"/>
        <w:ind w:leftChars="0" w:left="0" w:firstLineChars="0" w:firstLine="709"/>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Penggunaan</w:t>
      </w:r>
      <w:proofErr w:type="spellEnd"/>
      <w:r w:rsidRPr="005D206B">
        <w:rPr>
          <w:rFonts w:ascii="Garamond" w:eastAsia="Times New Roman" w:hAnsi="Garamond" w:cs="Times New Roman"/>
          <w:sz w:val="24"/>
          <w:szCs w:val="24"/>
        </w:rPr>
        <w:t xml:space="preserve"> logo </w:t>
      </w:r>
      <w:proofErr w:type="spellStart"/>
      <w:r w:rsidRPr="005D206B">
        <w:rPr>
          <w:rFonts w:ascii="Garamond" w:eastAsia="Times New Roman" w:hAnsi="Garamond" w:cs="Times New Roman"/>
          <w:sz w:val="24"/>
          <w:szCs w:val="24"/>
        </w:rPr>
        <w: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membranding</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dikenal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serta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logo </w:t>
      </w:r>
      <w:proofErr w:type="spellStart"/>
      <w:r w:rsidRPr="005D206B">
        <w:rPr>
          <w:rFonts w:ascii="Garamond" w:eastAsia="Times New Roman" w:hAnsi="Garamond" w:cs="Times New Roman"/>
          <w:sz w:val="24"/>
          <w:szCs w:val="24"/>
        </w:rPr>
        <w:t>termasuk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strategi </w:t>
      </w:r>
      <w:proofErr w:type="spellStart"/>
      <w:r w:rsidRPr="005D206B">
        <w:rPr>
          <w:rFonts w:ascii="Garamond" w:eastAsia="Times New Roman" w:hAnsi="Garamond" w:cs="Times New Roman"/>
          <w:sz w:val="24"/>
          <w:szCs w:val="24"/>
        </w:rPr>
        <w:lastRenderedPageBreak/>
        <w:t>pemasaran</w:t>
      </w:r>
      <w:proofErr w:type="spellEnd"/>
      <w:r w:rsidRPr="005D206B">
        <w:rPr>
          <w:rFonts w:ascii="Garamond" w:eastAsia="Times New Roman" w:hAnsi="Garamond" w:cs="Times New Roman"/>
          <w:sz w:val="24"/>
          <w:szCs w:val="24"/>
        </w:rPr>
        <w:t xml:space="preserve"> agar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dikenal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secara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luas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dibagikan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{"citationItems":[{"id":"ITEM-1","itemData":{"author":[{"dropping-particle":"","family":"Gloria","given":"","non-dropping-particle":"","parse-names":false,"suffix":""}],"id":"ITEM-1","issue":"May","issued":{"date-parts":[["2018"]]},"page":"Diakses Pada 23 Desember 2021 Pukul 19.07 WIB","title":"Ekonomi Digital Berperan dalam Pembangunan Desa","type":"article-journal"},"uris":["http://www.mendeley.com/documents/?uuid=8d3392c4-e59b-4ba8-be41-5a381a142b2d"]}],"mendeley":{"formattedCitation":"(Gloria, 2018)","plainTextFormattedCitation":"(Gloria, 2018)","previouslyFormattedCitation":"(Gloria, 2018)"},"properties":{"noteIndex":0},"schema":"https://github.com/citation-style-language/schema/raw/master/csl-citation.json"}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(Gloria, 2018)</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r w:rsidRPr="005D206B">
        <w:rPr>
          <w:rFonts w:ascii="Garamond" w:eastAsia="Times New Roman" w:hAnsi="Garamond" w:cs="Times New Roman"/>
          <w:sz w:val="24"/>
          <w:szCs w:val="24"/>
        </w:rPr>
        <w:t xml:space="preserve">Branding </w:t>
      </w:r>
      <w:proofErr w:type="spellStart"/>
      <w:r w:rsidRPr="005D206B">
        <w:rPr>
          <w:rFonts w:ascii="Garamond" w:eastAsia="Times New Roman" w:hAnsi="Garamond" w:cs="Times New Roman"/>
          <w:sz w:val="24"/>
          <w:szCs w:val="24"/>
        </w:rPr>
        <w:t>pemasaran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laman</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terdapat</w:t>
      </w:r>
      <w:proofErr w:type="spellEnd"/>
      <w:r w:rsidRPr="005D206B">
        <w:rPr>
          <w:rFonts w:ascii="Garamond" w:eastAsia="Times New Roman" w:hAnsi="Garamond" w:cs="Times New Roman"/>
          <w:sz w:val="24"/>
          <w:szCs w:val="24"/>
        </w:rPr>
        <w:t xml:space="preserve"> pada Gambar 5 </w:t>
      </w:r>
      <w:proofErr w:type="spellStart"/>
      <w:r w:rsidRPr="005D206B">
        <w:rPr>
          <w:rFonts w:ascii="Garamond" w:eastAsia="Times New Roman" w:hAnsi="Garamond" w:cs="Times New Roman"/>
          <w:sz w:val="24"/>
          <w:szCs w:val="24"/>
        </w:rPr>
        <w:t>berikut</w:t>
      </w:r>
      <w:proofErr w:type="spellEnd"/>
      <w:r w:rsidRPr="005D206B">
        <w:rPr>
          <w:rFonts w:ascii="Garamond" w:eastAsia="Times New Roman" w:hAnsi="Garamond" w:cs="Times New Roman"/>
          <w:sz w:val="24"/>
          <w:szCs w:val="24"/>
        </w:rPr>
        <w:t xml:space="preserve">. </w:t>
      </w:r>
    </w:p>
    <w:p w14:paraId="0C868AC8" w14:textId="71D1FB2A" w:rsidR="004622EC" w:rsidRPr="005D206B" w:rsidRDefault="004622EC" w:rsidP="004622EC">
      <w:pPr>
        <w:tabs>
          <w:tab w:val="left" w:pos="2370"/>
        </w:tabs>
        <w:spacing w:line="240" w:lineRule="auto"/>
        <w:ind w:left="0" w:hanging="2"/>
        <w:jc w:val="center"/>
        <w:rPr>
          <w:rFonts w:ascii="Garamond" w:eastAsia="Times New Roman" w:hAnsi="Garamond" w:cs="Times New Roman"/>
          <w:sz w:val="24"/>
          <w:szCs w:val="24"/>
        </w:rPr>
      </w:pPr>
      <w:r w:rsidRPr="005D206B">
        <w:rPr>
          <w:rFonts w:ascii="Garamond" w:eastAsia="Times New Roman" w:hAnsi="Garamond" w:cs="Times New Roman"/>
          <w:sz w:val="24"/>
          <w:szCs w:val="24"/>
        </w:rPr>
        <w:t xml:space="preserve">Gambar: Desain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p>
    <w:p w14:paraId="73D51C33" w14:textId="596BFC25" w:rsidR="004622EC" w:rsidRDefault="000C4F20" w:rsidP="00194CF7">
      <w:pPr>
        <w:tabs>
          <w:tab w:val="left" w:pos="2370"/>
        </w:tabs>
        <w:spacing w:line="240" w:lineRule="auto"/>
        <w:ind w:leftChars="0" w:left="142" w:firstLineChars="0" w:hanging="142"/>
        <w:jc w:val="both"/>
        <w:rPr>
          <w:rFonts w:ascii="Garamond" w:eastAsia="Times New Roman" w:hAnsi="Garamond" w:cs="Times New Roman"/>
          <w:sz w:val="24"/>
          <w:szCs w:val="24"/>
        </w:rPr>
      </w:pPr>
      <w:r w:rsidRPr="005D206B">
        <w:rPr>
          <w:rFonts w:ascii="Garamond" w:eastAsia="Times New Roman" w:hAnsi="Garamond" w:cs="Times New Roman"/>
          <w:noProof/>
          <w:sz w:val="24"/>
          <w:szCs w:val="24"/>
        </w:rPr>
        <w:drawing>
          <wp:inline distT="0" distB="0" distL="0" distR="0" wp14:anchorId="542D7756" wp14:editId="6F47F8AE">
            <wp:extent cx="2291715" cy="2291715"/>
            <wp:effectExtent l="0" t="0" r="0" b="0"/>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2291715" cy="2291715"/>
                    </a:xfrm>
                    <a:prstGeom prst="rect">
                      <a:avLst/>
                    </a:prstGeom>
                    <a:ln/>
                  </pic:spPr>
                </pic:pic>
              </a:graphicData>
            </a:graphic>
          </wp:inline>
        </w:drawing>
      </w:r>
      <w:proofErr w:type="spellStart"/>
      <w:r w:rsidR="004622EC">
        <w:rPr>
          <w:rFonts w:ascii="Garamond" w:eastAsia="Times New Roman" w:hAnsi="Garamond" w:cs="Times New Roman"/>
          <w:sz w:val="24"/>
          <w:szCs w:val="24"/>
        </w:rPr>
        <w:t>Sumber</w:t>
      </w:r>
      <w:proofErr w:type="spellEnd"/>
      <w:r w:rsidR="004622EC">
        <w:rPr>
          <w:rFonts w:ascii="Garamond" w:eastAsia="Times New Roman" w:hAnsi="Garamond" w:cs="Times New Roman"/>
          <w:sz w:val="24"/>
          <w:szCs w:val="24"/>
        </w:rPr>
        <w:t xml:space="preserve">: </w:t>
      </w:r>
      <w:proofErr w:type="spellStart"/>
      <w:r w:rsidR="004622EC">
        <w:rPr>
          <w:rFonts w:ascii="Garamond" w:eastAsia="Times New Roman" w:hAnsi="Garamond" w:cs="Times New Roman"/>
          <w:sz w:val="24"/>
          <w:szCs w:val="24"/>
        </w:rPr>
        <w:t>Dokumentasi</w:t>
      </w:r>
      <w:proofErr w:type="spellEnd"/>
      <w:r w:rsidR="004622EC">
        <w:rPr>
          <w:rFonts w:ascii="Garamond" w:eastAsia="Times New Roman" w:hAnsi="Garamond" w:cs="Times New Roman"/>
          <w:sz w:val="24"/>
          <w:szCs w:val="24"/>
        </w:rPr>
        <w:t xml:space="preserve"> KKN UMY</w:t>
      </w:r>
    </w:p>
    <w:p w14:paraId="0A62AAB1" w14:textId="1F9D6269" w:rsidR="000C4F20" w:rsidRPr="005D206B" w:rsidRDefault="000C4F20" w:rsidP="00ED772B">
      <w:pPr>
        <w:spacing w:line="240" w:lineRule="auto"/>
        <w:ind w:leftChars="0" w:left="0" w:firstLineChars="0" w:firstLine="720"/>
        <w:jc w:val="both"/>
        <w:rPr>
          <w:rFonts w:ascii="Garamond" w:eastAsia="Times New Roman" w:hAnsi="Garamond" w:cs="Times New Roman"/>
          <w:sz w:val="24"/>
          <w:szCs w:val="24"/>
        </w:rPr>
      </w:pPr>
      <w:r w:rsidRPr="005D206B">
        <w:rPr>
          <w:rFonts w:ascii="Garamond" w:eastAsia="Times New Roman" w:hAnsi="Garamond" w:cs="Times New Roman"/>
          <w:sz w:val="24"/>
          <w:szCs w:val="24"/>
        </w:rPr>
        <w:t xml:space="preserve">Strategi yang </w:t>
      </w:r>
      <w:proofErr w:type="spellStart"/>
      <w:r w:rsidRPr="005D206B">
        <w:rPr>
          <w:rFonts w:ascii="Garamond" w:eastAsia="Times New Roman" w:hAnsi="Garamond" w:cs="Times New Roman"/>
          <w:sz w:val="24"/>
          <w:szCs w:val="24"/>
        </w:rPr>
        <w:t>dibuat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pemasaran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dijangkau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cepat</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efektif</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{"citationItems":[{"id":"ITEM-1","itemData":{"author":[{"dropping-particle":"","family":"Sabara","given":"","non-dropping-particle":"","parse-names":false,"suffix":""}],"container-title":"Kompasiana","id":"ITEM-1","issued":{"date-parts":[["2016"]]},"page":"Diakses Pada 23 Desember 2021 Pukul 19.36 WIB","title":"Strategi Pemasaran Produk Pada Badan Usaha Milik Desa","type":"article-journal"},"uris":["http://www.mendeley.com/documents/?uuid=78ce4a42-c818-4b67-bb93-1349b08dc5f2"]}],"mendeley":{"formattedCitation":"(Sabara, 2016)","plainTextFormattedCitation":"(Sabara, 2016)","previouslyFormattedCitation":"(Sabara, 2016)"},"properties":{"noteIndex":0},"schema":"https://github.com/citation-style-language/schema/raw/master/csl-citation.json"}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(Sabara, 2016)</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r w:rsidRPr="005D206B">
        <w:rPr>
          <w:rFonts w:ascii="Garamond" w:eastAsia="Times New Roman" w:hAnsi="Garamond" w:cs="Times New Roman"/>
          <w:sz w:val="24"/>
          <w:szCs w:val="24"/>
        </w:rPr>
        <w:t xml:space="preserve">Era </w:t>
      </w:r>
      <w:proofErr w:type="spellStart"/>
      <w:r w:rsidRPr="005D206B">
        <w:rPr>
          <w:rFonts w:ascii="Garamond" w:eastAsia="Times New Roman" w:hAnsi="Garamond" w:cs="Times New Roman"/>
          <w:sz w:val="24"/>
          <w:szCs w:val="24"/>
        </w:rPr>
        <w:t>digitalisasi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mengganti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sesuatu</w:t>
      </w:r>
      <w:proofErr w:type="spellEnd"/>
      <w:r w:rsidRPr="005D206B">
        <w:rPr>
          <w:rFonts w:ascii="Garamond" w:eastAsia="Times New Roman" w:hAnsi="Garamond" w:cs="Times New Roman"/>
          <w:sz w:val="24"/>
          <w:szCs w:val="24"/>
        </w:rPr>
        <w:t xml:space="preserve"> yang lama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suatu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baru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inovasi</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{"citationItems":[{"id":"ITEM-1","itemData":{"DOI":"10.21067/jpm.v5i2.4324","ISSN":"2615-2649","abstract":"The purpose of the implementation of this community service activity is to provide an understanding of the financial management of BUMDes. The problem faced by partners is that bumdes financial management has not been properly managed, resulting in the optimal governance of BUMDes in the partner village. The un availability of accommodated resources in the village is one of the causes of the unsanying of local potential in partner villages and their surroundings. This method of community service implementation is carried out by providing training on the importance of accounting management as a form of business management accountability and providing assistance to partners in compiling financial statements in accordance with financial accounting standards (SAK). The result of this community service activity is that BUMDes managers are able to compile BUMDes financial statements in a simple way including cash statements, income statements, capital change reports and financial position statements. Although the results of financial reporting compiled by partners are still very simple, this reporting has been done with SAK and it is expected that in the future the management of the partner's financial system is well organized.","author":[{"dropping-particle":"","family":"Sawitri","given":"Aristha Purwanthari","non-dropping-particle":"","parse-names":false,"suffix":""},{"dropping-particle":"","family":"Afkar","given":"Taudlikhul","non-dropping-particle":"","parse-names":false,"suffix":""},{"dropping-particle":"","family":"Suhardiyah","given":"Martha","non-dropping-particle":"","parse-names":false,"suffix":""},{"dropping-particle":"","family":"Suharyanto","given":"","non-dropping-particle":"","parse-names":false,"suffix":""}],"container-title":"JPM (Jurnal Pemberdayaan Masyarakat)","id":"ITEM-1","issue":"2","issued":{"date-parts":[["2020"]]},"page":"470-476","title":"Penguatan Pengelolaan Keuangan BUMDes Sebagai Upaya Menuju Desa Mandiri di Desa Kebontunggul Mojokerto","type":"article-journal","volume":"5"},"uris":["http://www.mendeley.com/documents/?uuid=aee5062a-f915-499d-b28e-6c2e94851415"]}],"mendeley":{"formattedCitation":"(Sawitri et al., 2020)","plainTextFormattedCitation":"(Sawitri et al., 2020)","previouslyFormattedCitation":"(Sawitri et al., 2020)"},"properties":{"noteIndex":0},"schema":"https://github.com/citation-style-language/schema/raw/master/csl-citation.json"}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(Sawitri et al., 2020)</w:t>
      </w:r>
      <w:r w:rsidRPr="005D206B">
        <w:rPr>
          <w:rFonts w:ascii="Garamond" w:hAnsi="Garamond" w:cs="Times New Roman"/>
          <w:sz w:val="24"/>
          <w:szCs w:val="24"/>
        </w:rPr>
        <w:fldChar w:fldCharType="end"/>
      </w:r>
      <w:r w:rsidRPr="005D206B">
        <w:rPr>
          <w:rFonts w:ascii="Garamond" w:hAnsi="Garamond" w:cs="Times New Roman"/>
          <w:sz w:val="24"/>
          <w:szCs w:val="24"/>
        </w:rPr>
        <w:t>.</w:t>
      </w:r>
      <w:r w:rsidRPr="005D206B">
        <w:rPr>
          <w:rFonts w:ascii="Garamond" w:hAnsi="Garamond" w:cs="Times New Roman"/>
          <w:sz w:val="24"/>
          <w:szCs w:val="24"/>
          <w:lang w:val="en-US"/>
        </w:rPr>
        <w:t xml:space="preserve"> </w:t>
      </w:r>
      <w:proofErr w:type="spellStart"/>
      <w:r w:rsidRPr="005D206B">
        <w:rPr>
          <w:rFonts w:ascii="Garamond" w:eastAsia="Times New Roman" w:hAnsi="Garamond" w:cs="Times New Roman"/>
          <w:sz w:val="24"/>
          <w:szCs w:val="24"/>
        </w:rPr>
        <w:t>Penawaran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ditampilkan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profil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dan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seperti</w:t>
      </w:r>
      <w:proofErr w:type="spellEnd"/>
      <w:r w:rsidRPr="005D206B">
        <w:rPr>
          <w:rFonts w:ascii="Garamond" w:eastAsia="Times New Roman" w:hAnsi="Garamond" w:cs="Times New Roman"/>
          <w:sz w:val="24"/>
          <w:szCs w:val="24"/>
        </w:rPr>
        <w:t xml:space="preserve"> media Instagram yang familiar </w:t>
      </w:r>
      <w:proofErr w:type="spellStart"/>
      <w:r w:rsidRPr="005D206B">
        <w:rPr>
          <w:rFonts w:ascii="Garamond" w:eastAsia="Times New Roman" w:hAnsi="Garamond" w:cs="Times New Roman"/>
          <w:sz w:val="24"/>
          <w:szCs w:val="24"/>
        </w:rPr>
        <w:t>digunakan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pada </w:t>
      </w:r>
      <w:proofErr w:type="spellStart"/>
      <w:r w:rsidRPr="005D206B">
        <w:rPr>
          <w:rFonts w:ascii="Garamond" w:eastAsia="Times New Roman" w:hAnsi="Garamond" w:cs="Times New Roman"/>
          <w:sz w:val="24"/>
          <w:szCs w:val="24"/>
        </w:rPr>
        <w:t>umumnya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contoh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tampilan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instagram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dibuat</w:t>
      </w:r>
      <w:proofErr w:type="spellEnd"/>
      <w:r w:rsidRPr="005D206B">
        <w:rPr>
          <w:rFonts w:ascii="Garamond" w:eastAsia="Times New Roman" w:hAnsi="Garamond" w:cs="Times New Roman"/>
          <w:sz w:val="24"/>
          <w:szCs w:val="24"/>
        </w:rPr>
        <w:t xml:space="preserve"> oleh </w:t>
      </w:r>
      <w:proofErr w:type="spellStart"/>
      <w:r w:rsidRPr="005D206B">
        <w:rPr>
          <w:rFonts w:ascii="Garamond" w:eastAsia="Times New Roman" w:hAnsi="Garamond" w:cs="Times New Roman"/>
          <w:sz w:val="24"/>
          <w:szCs w:val="24"/>
        </w:rPr>
        <w:t>Mahasiswa</w:t>
      </w:r>
      <w:proofErr w:type="spellEnd"/>
      <w:r w:rsidRPr="005D206B">
        <w:rPr>
          <w:rFonts w:ascii="Garamond" w:eastAsia="Times New Roman" w:hAnsi="Garamond" w:cs="Times New Roman"/>
          <w:sz w:val="24"/>
          <w:szCs w:val="24"/>
        </w:rPr>
        <w:t xml:space="preserve"> 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(KKN)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tampilan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dijadikan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acuan</w:t>
      </w:r>
      <w:proofErr w:type="spellEnd"/>
      <w:r w:rsidRPr="005D206B">
        <w:rPr>
          <w:rFonts w:ascii="Garamond" w:eastAsia="Times New Roman" w:hAnsi="Garamond" w:cs="Times New Roman"/>
          <w:sz w:val="24"/>
          <w:szCs w:val="24"/>
        </w:rPr>
        <w:t xml:space="preserve"> pada </w:t>
      </w:r>
      <w:proofErr w:type="spellStart"/>
      <w:r w:rsidRPr="005D206B">
        <w:rPr>
          <w:rFonts w:ascii="Garamond" w:eastAsia="Times New Roman" w:hAnsi="Garamond" w:cs="Times New Roman"/>
          <w:sz w:val="24"/>
          <w:szCs w:val="24"/>
        </w:rPr>
        <w:t>kegiatan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promosi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w:t>
      </w:r>
    </w:p>
    <w:p w14:paraId="25CB7A37" w14:textId="77777777" w:rsidR="00ED772B" w:rsidRDefault="000C4F20" w:rsidP="00ED772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ditawarkan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menampilkan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kebudayaan</w:t>
      </w:r>
      <w:proofErr w:type="spellEnd"/>
      <w:r w:rsidRPr="005D206B">
        <w:rPr>
          <w:rFonts w:ascii="Garamond" w:eastAsia="Times New Roman" w:hAnsi="Garamond" w:cs="Times New Roman"/>
          <w:sz w:val="24"/>
          <w:szCs w:val="24"/>
        </w:rPr>
        <w:t xml:space="preserve"> salah </w:t>
      </w:r>
      <w:proofErr w:type="spellStart"/>
      <w:r w:rsidRPr="005D206B">
        <w:rPr>
          <w:rFonts w:ascii="Garamond" w:eastAsia="Times New Roman" w:hAnsi="Garamond" w:cs="Times New Roman"/>
          <w:sz w:val="24"/>
          <w:szCs w:val="24"/>
        </w:rPr>
        <w:t>satunya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kesenian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merupakan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ciri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khas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dijadikan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nilai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jual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kegiatan</w:t>
      </w:r>
      <w:proofErr w:type="spellEnd"/>
      <w:r w:rsidRPr="005D206B">
        <w:rPr>
          <w:rFonts w:ascii="Garamond" w:eastAsia="Times New Roman" w:hAnsi="Garamond" w:cs="Times New Roman"/>
          <w:sz w:val="24"/>
          <w:szCs w:val="24"/>
        </w:rPr>
        <w:t xml:space="preserve"> KKN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mendampingi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warga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pembuatan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desain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tampilan</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r w:rsidRPr="005D206B">
        <w:rPr>
          <w:rFonts w:ascii="Garamond" w:eastAsia="Times New Roman" w:hAnsi="Garamond" w:cs="Times New Roman"/>
          <w:sz w:val="24"/>
          <w:szCs w:val="24"/>
        </w:rPr>
        <w:t xml:space="preserve">yang </w:t>
      </w:r>
      <w:proofErr w:type="spellStart"/>
      <w:r w:rsidRPr="005D206B">
        <w:rPr>
          <w:rFonts w:ascii="Garamond" w:eastAsia="Times New Roman" w:hAnsi="Garamond" w:cs="Times New Roman"/>
          <w:sz w:val="24"/>
          <w:szCs w:val="24"/>
        </w:rPr>
        <w:t>lebih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Tampilan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Instagram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menjual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memudahkan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konsumen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memilih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dipilih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menarik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minat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p>
    <w:p w14:paraId="0F49F2AB" w14:textId="77777777" w:rsidR="00ED772B" w:rsidRDefault="000C4F20" w:rsidP="00ED772B">
      <w:pPr>
        <w:spacing w:line="240" w:lineRule="auto"/>
        <w:ind w:leftChars="0" w:left="0" w:firstLineChars="0" w:firstLine="720"/>
        <w:jc w:val="both"/>
        <w:rPr>
          <w:rFonts w:ascii="Garamond" w:eastAsia="Times New Roman" w:hAnsi="Garamond" w:cs="Times New Roman"/>
          <w:sz w:val="24"/>
          <w:szCs w:val="24"/>
        </w:rPr>
      </w:pPr>
      <w:r w:rsidRPr="005D206B">
        <w:rPr>
          <w:rFonts w:ascii="Garamond" w:eastAsia="Times New Roman" w:hAnsi="Garamond" w:cs="Times New Roman"/>
          <w:sz w:val="24"/>
          <w:szCs w:val="24"/>
        </w:rPr>
        <w:t xml:space="preserve">Program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berbasis</w:t>
      </w:r>
      <w:proofErr w:type="spellEnd"/>
      <w:r w:rsidRPr="005D206B">
        <w:rPr>
          <w:rFonts w:ascii="Garamond" w:eastAsia="Times New Roman" w:hAnsi="Garamond" w:cs="Times New Roman"/>
          <w:sz w:val="24"/>
          <w:szCs w:val="24"/>
        </w:rPr>
        <w:t xml:space="preserve"> IT </w:t>
      </w:r>
      <w:proofErr w:type="spellStart"/>
      <w:r w:rsidRPr="005D206B">
        <w:rPr>
          <w:rFonts w:ascii="Garamond" w:eastAsia="Times New Roman" w:hAnsi="Garamond" w:cs="Times New Roman"/>
          <w:sz w:val="24"/>
          <w:szCs w:val="24"/>
        </w:rPr>
        <w:t>dilaksanakan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memanfaatkan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penggunaan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sarana</w:t>
      </w:r>
      <w:proofErr w:type="spellEnd"/>
      <w:r w:rsidRPr="005D206B">
        <w:rPr>
          <w:rFonts w:ascii="Garamond" w:eastAsia="Times New Roman" w:hAnsi="Garamond" w:cs="Times New Roman"/>
          <w:sz w:val="24"/>
          <w:szCs w:val="24"/>
        </w:rPr>
        <w:t xml:space="preserve"> digital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media </w:t>
      </w:r>
      <w:proofErr w:type="spellStart"/>
      <w:r w:rsidRPr="005D206B">
        <w:rPr>
          <w:rFonts w:ascii="Garamond" w:eastAsia="Times New Roman" w:hAnsi="Garamond" w:cs="Times New Roman"/>
          <w:sz w:val="24"/>
          <w:szCs w:val="24"/>
        </w:rPr>
        <w:t>sosial</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website. </w:t>
      </w:r>
      <w:proofErr w:type="spellStart"/>
      <w:r w:rsidRPr="005D206B">
        <w:rPr>
          <w:rFonts w:ascii="Garamond" w:eastAsia="Times New Roman" w:hAnsi="Garamond" w:cs="Times New Roman"/>
          <w:sz w:val="24"/>
          <w:szCs w:val="24"/>
        </w:rPr>
        <w:t>Antusias</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cukup</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tinggi</w:t>
      </w:r>
      <w:proofErr w:type="spellEnd"/>
      <w:r w:rsidRPr="005D206B">
        <w:rPr>
          <w:rFonts w:ascii="Garamond" w:eastAsia="Times New Roman" w:hAnsi="Garamond" w:cs="Times New Roman"/>
          <w:sz w:val="24"/>
          <w:szCs w:val="24"/>
        </w:rPr>
        <w:t xml:space="preserve"> oleh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memberikan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apresiasi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dilakukan</w:t>
      </w:r>
      <w:proofErr w:type="spellEnd"/>
      <w:r w:rsidRPr="005D206B">
        <w:rPr>
          <w:rFonts w:ascii="Garamond" w:eastAsia="Times New Roman" w:hAnsi="Garamond" w:cs="Times New Roman"/>
          <w:sz w:val="24"/>
          <w:szCs w:val="24"/>
        </w:rPr>
        <w:t xml:space="preserve"> oleh </w:t>
      </w:r>
      <w:proofErr w:type="spellStart"/>
      <w:r w:rsidRPr="005D206B">
        <w:rPr>
          <w:rFonts w:ascii="Garamond" w:eastAsia="Times New Roman" w:hAnsi="Garamond" w:cs="Times New Roman"/>
          <w:sz w:val="24"/>
          <w:szCs w:val="24"/>
        </w:rPr>
        <w:t>mahasiswa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membranding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sebuah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keuntungan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atau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menaikan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omset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penjualan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strategi </w:t>
      </w:r>
      <w:proofErr w:type="spellStart"/>
      <w:r w:rsidRPr="005D206B">
        <w:rPr>
          <w:rFonts w:ascii="Garamond" w:eastAsia="Times New Roman" w:hAnsi="Garamond" w:cs="Times New Roman"/>
          <w:sz w:val="24"/>
          <w:szCs w:val="24"/>
        </w:rPr>
        <w:t>pemasaran</w:t>
      </w:r>
      <w:proofErr w:type="spellEnd"/>
      <w:r w:rsidRPr="005D206B">
        <w:rPr>
          <w:rFonts w:ascii="Garamond" w:eastAsia="Times New Roman" w:hAnsi="Garamond" w:cs="Times New Roman"/>
          <w:sz w:val="24"/>
          <w:szCs w:val="24"/>
        </w:rPr>
        <w:t xml:space="preserve"> online sangat </w:t>
      </w:r>
      <w:proofErr w:type="spellStart"/>
      <w:r w:rsidRPr="005D206B">
        <w:rPr>
          <w:rFonts w:ascii="Garamond" w:eastAsia="Times New Roman" w:hAnsi="Garamond" w:cs="Times New Roman"/>
          <w:sz w:val="24"/>
          <w:szCs w:val="24"/>
        </w:rPr>
        <w:t>bermanfaat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bagi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generasi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muda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lainnya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akan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terbiasa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kecanggihan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teknologi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dimanfaatkan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menunjukan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pertumbuhan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ekonomi</w:t>
      </w:r>
      <w:proofErr w:type="spellEnd"/>
      <w:r w:rsidRPr="005D206B">
        <w:rPr>
          <w:rFonts w:ascii="Garamond" w:eastAsia="Times New Roman" w:hAnsi="Garamond" w:cs="Times New Roman"/>
          <w:sz w:val="24"/>
          <w:szCs w:val="24"/>
        </w:rPr>
        <w:t>.</w:t>
      </w:r>
    </w:p>
    <w:p w14:paraId="5D856EB0" w14:textId="77777777" w:rsidR="00ED772B" w:rsidRDefault="000C4F20" w:rsidP="00ED772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Tujuan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pelaksanaan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Kuliah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kerja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Nyata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fokus</w:t>
      </w:r>
      <w:proofErr w:type="spellEnd"/>
      <w:r w:rsidRPr="005D206B">
        <w:rPr>
          <w:rFonts w:ascii="Garamond" w:eastAsia="Times New Roman" w:hAnsi="Garamond" w:cs="Times New Roman"/>
          <w:sz w:val="24"/>
          <w:szCs w:val="24"/>
        </w:rPr>
        <w:t xml:space="preserve"> pada </w:t>
      </w:r>
      <w:proofErr w:type="spellStart"/>
      <w:r w:rsidRPr="005D206B">
        <w:rPr>
          <w:rFonts w:ascii="Garamond" w:eastAsia="Times New Roman" w:hAnsi="Garamond" w:cs="Times New Roman"/>
          <w:sz w:val="24"/>
          <w:szCs w:val="24"/>
        </w:rPr>
        <w:t>pengembangan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mempersiapkan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usaha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melalui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berbasis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teknologi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menjaga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eksistensi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produk-produk</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dipasarkan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Sleman</w:t>
      </w:r>
      <w:proofErr w:type="spellEnd"/>
      <w:r w:rsidRPr="005D206B">
        <w:rPr>
          <w:rFonts w:ascii="Garamond" w:eastAsia="Times New Roman" w:hAnsi="Garamond" w:cs="Times New Roman"/>
          <w:sz w:val="24"/>
          <w:szCs w:val="24"/>
        </w:rPr>
        <w:t xml:space="preserve">, Daerah Istimewa Yogyakarta. </w:t>
      </w:r>
      <w:proofErr w:type="spellStart"/>
      <w:r w:rsidRPr="005D206B">
        <w:rPr>
          <w:rFonts w:ascii="Garamond" w:eastAsia="Times New Roman" w:hAnsi="Garamond" w:cs="Times New Roman"/>
          <w:sz w:val="24"/>
          <w:szCs w:val="24"/>
        </w:rPr>
        <w:t>Pemberdayan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adalah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upaya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harkat</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martabat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lapisan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mengentaskan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kemiskinan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keterbelakangan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memupuk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kemandirian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Pathony</w:t>
      </w:r>
      <w:proofErr w:type="spellEnd"/>
      <w:r w:rsidRPr="005D206B">
        <w:rPr>
          <w:rFonts w:ascii="Garamond" w:eastAsia="Times New Roman" w:hAnsi="Garamond" w:cs="Times New Roman"/>
          <w:sz w:val="24"/>
          <w:szCs w:val="24"/>
        </w:rPr>
        <w:t>, 2020).</w:t>
      </w:r>
    </w:p>
    <w:p w14:paraId="0E46EEB1" w14:textId="77777777" w:rsidR="00ED772B" w:rsidRDefault="000C4F20" w:rsidP="00ED772B">
      <w:pPr>
        <w:spacing w:line="240" w:lineRule="auto"/>
        <w:ind w:leftChars="0" w:left="0" w:firstLineChars="0" w:firstLine="0"/>
        <w:jc w:val="both"/>
        <w:rPr>
          <w:rFonts w:ascii="Garamond" w:eastAsia="Times New Roman" w:hAnsi="Garamond" w:cs="Times New Roman"/>
          <w:sz w:val="24"/>
          <w:szCs w:val="24"/>
        </w:rPr>
      </w:pPr>
      <w:proofErr w:type="spellStart"/>
      <w:r w:rsidRPr="005D206B">
        <w:rPr>
          <w:rFonts w:ascii="Garamond" w:eastAsia="Times New Roman" w:hAnsi="Garamond" w:cs="Times New Roman"/>
          <w:b/>
          <w:sz w:val="24"/>
          <w:szCs w:val="24"/>
        </w:rPr>
        <w:t>Pelatihan</w:t>
      </w:r>
      <w:proofErr w:type="spellEnd"/>
      <w:r w:rsidRPr="005D206B">
        <w:rPr>
          <w:rFonts w:ascii="Garamond" w:eastAsia="Times New Roman" w:hAnsi="Garamond" w:cs="Times New Roman"/>
          <w:b/>
          <w:sz w:val="24"/>
          <w:szCs w:val="24"/>
        </w:rPr>
        <w:t xml:space="preserve"> dan </w:t>
      </w:r>
      <w:proofErr w:type="spellStart"/>
      <w:r w:rsidRPr="005D206B">
        <w:rPr>
          <w:rFonts w:ascii="Garamond" w:eastAsia="Times New Roman" w:hAnsi="Garamond" w:cs="Times New Roman"/>
          <w:b/>
          <w:sz w:val="24"/>
          <w:szCs w:val="24"/>
        </w:rPr>
        <w:t>Pendampingan</w:t>
      </w:r>
      <w:proofErr w:type="spellEnd"/>
      <w:r w:rsidRPr="005D206B">
        <w:rPr>
          <w:rFonts w:ascii="Garamond" w:eastAsia="Times New Roman" w:hAnsi="Garamond" w:cs="Times New Roman"/>
          <w:b/>
          <w:sz w:val="24"/>
          <w:szCs w:val="24"/>
        </w:rPr>
        <w:t xml:space="preserve"> </w:t>
      </w:r>
      <w:proofErr w:type="spellStart"/>
      <w:r w:rsidRPr="005D206B">
        <w:rPr>
          <w:rFonts w:ascii="Garamond" w:eastAsia="Times New Roman" w:hAnsi="Garamond" w:cs="Times New Roman"/>
          <w:b/>
          <w:sz w:val="24"/>
          <w:szCs w:val="24"/>
        </w:rPr>
        <w:t>BUMDes</w:t>
      </w:r>
      <w:proofErr w:type="spellEnd"/>
    </w:p>
    <w:p w14:paraId="0A1D6DBF" w14:textId="68228BA5" w:rsidR="000C4F20" w:rsidRDefault="000C4F20" w:rsidP="00ED772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dilaksanakan</w:t>
      </w:r>
      <w:proofErr w:type="spellEnd"/>
      <w:r w:rsidRPr="005D206B">
        <w:rPr>
          <w:rFonts w:ascii="Garamond" w:eastAsia="Times New Roman" w:hAnsi="Garamond" w:cs="Times New Roman"/>
          <w:sz w:val="24"/>
          <w:szCs w:val="24"/>
        </w:rPr>
        <w:t xml:space="preserve"> oleh Universitas Muhammadiyah Yogyakarta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tema</w:t>
      </w:r>
      <w:proofErr w:type="spellEnd"/>
      <w:r w:rsidRPr="005D206B">
        <w:rPr>
          <w:rFonts w:ascii="Garamond" w:eastAsia="Times New Roman" w:hAnsi="Garamond" w:cs="Times New Roman"/>
          <w:sz w:val="24"/>
          <w:szCs w:val="24"/>
        </w:rPr>
        <w:t xml:space="preserve"> Tata Kelola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Aspek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Kelembagaan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Inovasi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Digitalisasi</w:t>
      </w:r>
      <w:proofErr w:type="spellEnd"/>
      <w:r w:rsidRPr="005D206B">
        <w:rPr>
          <w:rFonts w:ascii="Garamond" w:eastAsia="Times New Roman" w:hAnsi="Garamond" w:cs="Times New Roman"/>
          <w:sz w:val="24"/>
          <w:szCs w:val="24"/>
        </w:rPr>
        <w:t xml:space="preserve">, dan Sustainability yang </w:t>
      </w:r>
      <w:proofErr w:type="spellStart"/>
      <w:r w:rsidRPr="005D206B">
        <w:rPr>
          <w:rFonts w:ascii="Garamond" w:eastAsia="Times New Roman" w:hAnsi="Garamond" w:cs="Times New Roman"/>
          <w:sz w:val="24"/>
          <w:szCs w:val="24"/>
        </w:rPr>
        <w:t>diselenggarakan</w:t>
      </w:r>
      <w:proofErr w:type="spellEnd"/>
      <w:r w:rsidRPr="005D206B">
        <w:rPr>
          <w:rFonts w:ascii="Garamond" w:eastAsia="Times New Roman" w:hAnsi="Garamond" w:cs="Times New Roman"/>
          <w:sz w:val="24"/>
          <w:szCs w:val="24"/>
        </w:rPr>
        <w:t xml:space="preserve"> pada </w:t>
      </w:r>
      <w:proofErr w:type="spellStart"/>
      <w:r w:rsidRPr="005D206B">
        <w:rPr>
          <w:rFonts w:ascii="Garamond" w:eastAsia="Times New Roman" w:hAnsi="Garamond" w:cs="Times New Roman"/>
          <w:sz w:val="24"/>
          <w:szCs w:val="24"/>
        </w:rPr>
        <w:lastRenderedPageBreak/>
        <w:t>hari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Sabtu-Minggu</w:t>
      </w:r>
      <w:proofErr w:type="spellEnd"/>
      <w:r w:rsidRPr="005D206B">
        <w:rPr>
          <w:rFonts w:ascii="Garamond" w:eastAsia="Times New Roman" w:hAnsi="Garamond" w:cs="Times New Roman"/>
          <w:sz w:val="24"/>
          <w:szCs w:val="24"/>
        </w:rPr>
        <w:t xml:space="preserve">, 13-14 November 2021 yang </w:t>
      </w:r>
      <w:proofErr w:type="spellStart"/>
      <w:r w:rsidRPr="005D206B">
        <w:rPr>
          <w:rFonts w:ascii="Garamond" w:eastAsia="Times New Roman" w:hAnsi="Garamond" w:cs="Times New Roman"/>
          <w:sz w:val="24"/>
          <w:szCs w:val="24"/>
        </w:rPr>
        <w:t>berlokasi</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Griya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Persada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Kaliurang</w:t>
      </w:r>
      <w:proofErr w:type="spellEnd"/>
      <w:r w:rsidRPr="005D206B">
        <w:rPr>
          <w:rFonts w:ascii="Garamond" w:eastAsia="Times New Roman" w:hAnsi="Garamond" w:cs="Times New Roman"/>
          <w:sz w:val="24"/>
          <w:szCs w:val="24"/>
        </w:rPr>
        <w:t xml:space="preserve">. </w:t>
      </w:r>
    </w:p>
    <w:p w14:paraId="1054327A" w14:textId="5B45EBA7" w:rsidR="00194CF7" w:rsidRPr="005D206B" w:rsidRDefault="00194CF7" w:rsidP="00194CF7">
      <w:pPr>
        <w:tabs>
          <w:tab w:val="left" w:pos="2370"/>
          <w:tab w:val="left" w:pos="3064"/>
          <w:tab w:val="left" w:pos="6698"/>
        </w:tabs>
        <w:spacing w:line="240" w:lineRule="auto"/>
        <w:ind w:left="0" w:hanging="2"/>
        <w:jc w:val="center"/>
        <w:rPr>
          <w:rFonts w:ascii="Garamond" w:eastAsia="Times New Roman" w:hAnsi="Garamond" w:cs="Times New Roman"/>
          <w:sz w:val="24"/>
          <w:szCs w:val="24"/>
        </w:rPr>
      </w:pPr>
      <w:r w:rsidRPr="005D206B">
        <w:rPr>
          <w:rFonts w:ascii="Garamond" w:eastAsia="Times New Roman" w:hAnsi="Garamond" w:cs="Times New Roman"/>
          <w:sz w:val="24"/>
          <w:szCs w:val="24"/>
        </w:rPr>
        <w:t xml:space="preserve">Gambar 6.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p>
    <w:p w14:paraId="2607EA11" w14:textId="246E5F47" w:rsidR="000C4F20" w:rsidRDefault="000C4F20" w:rsidP="005D206B">
      <w:pPr>
        <w:tabs>
          <w:tab w:val="left" w:pos="2370"/>
          <w:tab w:val="left" w:pos="3064"/>
          <w:tab w:val="left" w:pos="6698"/>
        </w:tabs>
        <w:spacing w:line="240" w:lineRule="auto"/>
        <w:ind w:left="0" w:hanging="2"/>
        <w:jc w:val="both"/>
        <w:rPr>
          <w:rFonts w:ascii="Garamond" w:eastAsia="Times New Roman" w:hAnsi="Garamond" w:cs="Times New Roman"/>
          <w:sz w:val="24"/>
          <w:szCs w:val="24"/>
        </w:rPr>
      </w:pPr>
      <w:r w:rsidRPr="005D206B">
        <w:rPr>
          <w:rFonts w:ascii="Garamond" w:eastAsia="Times New Roman" w:hAnsi="Garamond" w:cs="Times New Roman"/>
          <w:noProof/>
          <w:sz w:val="24"/>
          <w:szCs w:val="24"/>
        </w:rPr>
        <w:drawing>
          <wp:inline distT="0" distB="0" distL="0" distR="0" wp14:anchorId="371C0E44" wp14:editId="4A5C25A3">
            <wp:extent cx="2291715" cy="1241933"/>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l="15772" t="21453" r="15748" b="12550"/>
                    <a:stretch>
                      <a:fillRect/>
                    </a:stretch>
                  </pic:blipFill>
                  <pic:spPr>
                    <a:xfrm>
                      <a:off x="0" y="0"/>
                      <a:ext cx="2291715" cy="1241933"/>
                    </a:xfrm>
                    <a:prstGeom prst="rect">
                      <a:avLst/>
                    </a:prstGeom>
                    <a:ln/>
                  </pic:spPr>
                </pic:pic>
              </a:graphicData>
            </a:graphic>
          </wp:inline>
        </w:drawing>
      </w:r>
    </w:p>
    <w:p w14:paraId="3949F911" w14:textId="0A224CF1" w:rsidR="00194CF7" w:rsidRPr="005D206B" w:rsidRDefault="00194CF7" w:rsidP="00194CF7">
      <w:pPr>
        <w:tabs>
          <w:tab w:val="left" w:pos="2370"/>
          <w:tab w:val="left" w:pos="3064"/>
          <w:tab w:val="left" w:pos="6698"/>
        </w:tabs>
        <w:spacing w:line="240" w:lineRule="auto"/>
        <w:ind w:left="-2" w:firstLineChars="59" w:firstLine="142"/>
        <w:jc w:val="both"/>
        <w:rPr>
          <w:rFonts w:ascii="Garamond" w:eastAsia="Times New Roman" w:hAnsi="Garamond" w:cs="Times New Roman"/>
          <w:sz w:val="24"/>
          <w:szCs w:val="24"/>
        </w:rPr>
      </w:pPr>
      <w:proofErr w:type="spellStart"/>
      <w:r>
        <w:rPr>
          <w:rFonts w:ascii="Garamond" w:eastAsia="Times New Roman" w:hAnsi="Garamond" w:cs="Times New Roman"/>
          <w:sz w:val="24"/>
          <w:szCs w:val="24"/>
        </w:rPr>
        <w:t>Sumber</w:t>
      </w:r>
      <w:proofErr w:type="spellEnd"/>
      <w:r>
        <w:rPr>
          <w:rFonts w:ascii="Garamond" w:eastAsia="Times New Roman" w:hAnsi="Garamond" w:cs="Times New Roman"/>
          <w:sz w:val="24"/>
          <w:szCs w:val="24"/>
        </w:rPr>
        <w:t xml:space="preserve">: </w:t>
      </w:r>
      <w:proofErr w:type="spellStart"/>
      <w:r>
        <w:rPr>
          <w:rFonts w:ascii="Garamond" w:eastAsia="Times New Roman" w:hAnsi="Garamond" w:cs="Times New Roman"/>
          <w:sz w:val="24"/>
          <w:szCs w:val="24"/>
        </w:rPr>
        <w:t>Dokumentasi</w:t>
      </w:r>
      <w:proofErr w:type="spellEnd"/>
      <w:r>
        <w:rPr>
          <w:rFonts w:ascii="Garamond" w:eastAsia="Times New Roman" w:hAnsi="Garamond" w:cs="Times New Roman"/>
          <w:sz w:val="24"/>
          <w:szCs w:val="24"/>
        </w:rPr>
        <w:t xml:space="preserve"> KKN UMY</w:t>
      </w:r>
    </w:p>
    <w:p w14:paraId="7F77F904" w14:textId="77777777" w:rsidR="000C4F20" w:rsidRPr="005D206B" w:rsidRDefault="000C4F20" w:rsidP="00ED772B">
      <w:pPr>
        <w:spacing w:line="240" w:lineRule="auto"/>
        <w:ind w:leftChars="0" w:left="0" w:firstLineChars="0" w:firstLine="720"/>
        <w:jc w:val="both"/>
        <w:rPr>
          <w:rFonts w:ascii="Garamond" w:eastAsia="Times New Roman" w:hAnsi="Garamond" w:cs="Times New Roman"/>
          <w:sz w:val="24"/>
          <w:szCs w:val="24"/>
        </w:rPr>
      </w:pP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lokal</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berupa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sumber</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dikelola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pengelolaan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dimaksimalkan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berkembang</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berdaya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saing</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{"citationItems":[{"id":"ITEM-1","itemData":{"abstract":"… Dan adanya pengetahuan serta adanya pengalaman dalam … Pemberdayaan Masyarakat Dalam Usaha Peningkatan Pendapatan Keluarga Sejahtera (UPKKS) Nurul Inayah, Nur Anim Jauhariyah, Lely Ana … Dengan model sosialisasi, seminar sekaligus sharing pengalaman, di …","author":[{"dropping-particle":"","family":"Inayah","given":"Nurul","non-dropping-particle":"","parse-names":false,"suffix":""},{"dropping-particle":"","family":"Jauhariyah","given":"Nur Anim","non-dropping-particle":"","parse-names":false,"suffix":""},{"dropping-particle":"","family":"Ana","given":"Lely","non-dropping-particle":"","parse-names":false,"suffix":""},{"dropping-particle":"","family":"Ekaningsih","given":"Ferawati","non-dropping-particle":"","parse-names":false,"suffix":""}],"id":"ITEM-1","issued":{"date-parts":[["2019"]]},"page":"112-123","title":"Pemberdayaan Masyarakat Dalam Usaha Peningkatan Pendapatan Keluarga Sejahtera ( UPKKS )","type":"article-journal","volume":"II"},"uris":["http://www.mendeley.com/documents/?uuid=ace83571-e52f-4876-8b27-6d79d1f34d2a"]}],"mendeley":{"formattedCitation":"(Inayah et al., 2019)","plainTextFormattedCitation":"(Inayah et al., 2019)","previouslyFormattedCitation":"(Inayah et al., 2019)"},"properties":{"noteIndex":0},"schema":"https://github.com/citation-style-language/schema/raw/master/csl-citation.json"}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(Inayah et al., 2019)</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Kreativitas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kolaborasi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diperlukan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membangun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potensi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dimiliki</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membantu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pengamatan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kreativitas</w:t>
      </w:r>
      <w:proofErr w:type="spellEnd"/>
      <w:r w:rsidRPr="005D206B">
        <w:rPr>
          <w:rFonts w:ascii="Garamond" w:eastAsia="Times New Roman"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{"citationItems":[{"id":"ITEM-1","itemData":{"DOI":"10.22146/jkn.18006","ISSN":"0853-9340","abstract":"ABSTRACTThe objective of this research was to understood the process of community empowerment through the development of tourism village in Penglipuran’s Tourism Village and its implications related to the village’s socio-cultural resilience. The research had led to the finding that the process of community empowerment consisted of three stages.The stages were public awareness, giving capacity and empowerment. The form of community empowerment involving public participation starting from planning, implementation and evaluation. Problems of community empowerment relating to maintained culture and customs from modernitation influence,the attitude of society, human resources, accomodation tourist availability and promotion activities.In result, empowerment of communities through the development of tourism village in Penglipuran’s village was giving implemented in socio-cultural resilience such as strengthening and some changes in the social and cultural values and environmentABSTRAKPenelitian ini bertujuan untuk memahami berlangsungnya proses pemberdayaan masyarakat melalui pengembangan desa wisata di Desa Wisata Penglipuran dan implikasinya terhadap ketahanan sosial budaya wilayah. Hasil penelitian diketahui bahwa proses pemberdayaan masyarakat di Desa Wisata Penglipuran berlangsung dalam tiga tahap yaitu tahap penyadaran, pengkapasitasan dan pemberian daya. Bentuk-bentuk pemberdayaan masyarakat melibatkan partisipasi masyarakat mulai dari perencanaan, pelaksanaan dan evaluasi. Adapun kendala-kendala dalam pemberdayaan masyarakat berkaitan dengan usaha mempertahankan budaya dan adat istiadat dari arus modernisasi, sikap masyarakat, terbatasnya sumber daya manusia dan ketersediaan akomodasi wisata serta kurangnya kegiatan promosi.Pemberdayaan masyarakat melalui pengembangan desa wisata memberikan implikasi terhadap ketahanan sosial budaya wilayah berupa penguatan dan beberapa perubahan pada tata nilai sosial, budaya dan lingkungan","author":[{"dropping-particle":"","family":"Andayani","given":"Anak Agung Istri","non-dropping-particle":"","parse-names":false,"suffix":""},{"dropping-particle":"","family":"Martono","given":"Edhi","non-dropping-particle":"","parse-names":false,"suffix":""},{"dropping-particle":"","family":"Muhamad","given":"Muhamad","non-dropping-particle":"","parse-names":false,"suffix":""}],"container-title":"Jurnal Ketahanan Nasional","id":"ITEM-1","issue":"1","issued":{"date-parts":[["2017"]]},"page":"1","title":"Pemberdayaan Masyarakat Melalui Pengembangan Desa Wisata Dan Implikasinya Terhadap Ketahanan Sosial Budaya Wilayah (Studi Di Desa Wisata Penglipuran Bali)","type":"article-journal","volume":"23"},"uris":["http://www.mendeley.com/documents/?uuid=99bd7694-d348-4e64-8101-bceda773e2bf"]}],"mendeley":{"formattedCitation":"(Andayani et al., 2017)","plainTextFormattedCitation":"(Andayani et al., 2017)","previouslyFormattedCitation":"(Andayani et al., 2017)"},"properties":{"noteIndex":0},"schema":"https://github.com/citation-style-language/schema/raw/master/csl-citation.json"}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(Andayani et al., 2017)</w:t>
      </w:r>
      <w:r w:rsidRPr="005D206B">
        <w:rPr>
          <w:rFonts w:ascii="Garamond" w:hAnsi="Garamond" w:cs="Times New Roman"/>
          <w:sz w:val="24"/>
          <w:szCs w:val="24"/>
        </w:rPr>
        <w:fldChar w:fldCharType="end"/>
      </w:r>
      <w:r w:rsidRPr="005D206B">
        <w:rPr>
          <w:rFonts w:ascii="Garamond" w:hAnsi="Garamond" w:cs="Times New Roman"/>
          <w:sz w:val="24"/>
          <w:szCs w:val="24"/>
        </w:rPr>
        <w:t xml:space="preserve">.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dilaksanakan</w:t>
      </w:r>
      <w:proofErr w:type="spellEnd"/>
      <w:r w:rsidRPr="005D206B">
        <w:rPr>
          <w:rFonts w:ascii="Garamond" w:eastAsia="Times New Roman" w:hAnsi="Garamond" w:cs="Times New Roman"/>
          <w:sz w:val="24"/>
          <w:szCs w:val="24"/>
        </w:rPr>
        <w:t xml:space="preserve"> oleh Universitas Muhammadiyah Yogyakarta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perkembangan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menunjang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perekonomian</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diterima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diantaranya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diwakili</w:t>
      </w:r>
      <w:proofErr w:type="spellEnd"/>
      <w:r w:rsidRPr="005D206B">
        <w:rPr>
          <w:rFonts w:ascii="Garamond" w:eastAsia="Times New Roman" w:hAnsi="Garamond" w:cs="Times New Roman"/>
          <w:sz w:val="24"/>
          <w:szCs w:val="24"/>
        </w:rPr>
        <w:t xml:space="preserve"> oleh Ibu </w:t>
      </w:r>
      <w:proofErr w:type="spellStart"/>
      <w:r w:rsidRPr="005D206B">
        <w:rPr>
          <w:rFonts w:ascii="Garamond" w:eastAsia="Times New Roman" w:hAnsi="Garamond" w:cs="Times New Roman"/>
          <w:sz w:val="24"/>
          <w:szCs w:val="24"/>
        </w:rPr>
        <w:t>Lurah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yaitu</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aspek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kelembagaan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Inovasi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Digitalisasi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Sustainability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w:t>
      </w:r>
    </w:p>
    <w:p w14:paraId="77972471" w14:textId="083C0246" w:rsidR="00164913" w:rsidRPr="005D206B" w:rsidRDefault="000C4F20" w:rsidP="00ED772B">
      <w:pPr>
        <w:spacing w:line="240" w:lineRule="auto"/>
        <w:ind w:leftChars="0" w:left="0" w:firstLineChars="0" w:firstLine="720"/>
        <w:jc w:val="both"/>
        <w:rPr>
          <w:rFonts w:ascii="Garamond" w:hAnsi="Garamond" w:cs="Times New Roman"/>
          <w:sz w:val="24"/>
          <w:szCs w:val="24"/>
        </w:rPr>
      </w:pPr>
      <w:proofErr w:type="spellStart"/>
      <w:r w:rsidRPr="005D206B">
        <w:rPr>
          <w:rFonts w:ascii="Garamond" w:eastAsia="Times New Roman" w:hAnsi="Garamond" w:cs="Times New Roman"/>
          <w:sz w:val="24"/>
          <w:szCs w:val="24"/>
        </w:rPr>
        <w:t>Apresiasi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positif</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diberikan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kepada</w:t>
      </w:r>
      <w:proofErr w:type="spellEnd"/>
      <w:r w:rsidRPr="005D206B">
        <w:rPr>
          <w:rFonts w:ascii="Garamond" w:eastAsia="Times New Roman" w:hAnsi="Garamond" w:cs="Times New Roman"/>
          <w:sz w:val="24"/>
          <w:szCs w:val="24"/>
        </w:rPr>
        <w:t xml:space="preserve"> Universitas Muhammadiyah Yogyakarta </w:t>
      </w:r>
      <w:proofErr w:type="spellStart"/>
      <w:r w:rsidRPr="005D206B">
        <w:rPr>
          <w:rFonts w:ascii="Garamond" w:eastAsia="Times New Roman" w:hAnsi="Garamond" w:cs="Times New Roman"/>
          <w:sz w:val="24"/>
          <w:szCs w:val="24"/>
        </w:rPr>
        <w:t>dari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berbagai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terlibat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kapasitas</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kemajuan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Harapan yang </w:t>
      </w:r>
      <w:proofErr w:type="spellStart"/>
      <w:r w:rsidRPr="005D206B">
        <w:rPr>
          <w:rFonts w:ascii="Garamond" w:eastAsia="Times New Roman" w:hAnsi="Garamond" w:cs="Times New Roman"/>
          <w:sz w:val="24"/>
          <w:szCs w:val="24"/>
        </w:rPr>
        <w:t>disampaikan</w:t>
      </w:r>
      <w:proofErr w:type="spellEnd"/>
      <w:r w:rsidRPr="005D206B">
        <w:rPr>
          <w:rFonts w:ascii="Garamond" w:eastAsia="Times New Roman" w:hAnsi="Garamond" w:cs="Times New Roman"/>
          <w:sz w:val="24"/>
          <w:szCs w:val="24"/>
        </w:rPr>
        <w:t xml:space="preserve"> oleh Ibu </w:t>
      </w:r>
      <w:proofErr w:type="spellStart"/>
      <w:r w:rsidRPr="005D206B">
        <w:rPr>
          <w:rFonts w:ascii="Garamond" w:eastAsia="Times New Roman" w:hAnsi="Garamond" w:cs="Times New Roman"/>
          <w:sz w:val="24"/>
          <w:szCs w:val="24"/>
        </w:rPr>
        <w:t>Lurah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setelah</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mengikuti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difasilitasi</w:t>
      </w:r>
      <w:proofErr w:type="spellEnd"/>
      <w:r w:rsidRPr="005D206B">
        <w:rPr>
          <w:rFonts w:ascii="Garamond" w:eastAsia="Times New Roman" w:hAnsi="Garamond" w:cs="Times New Roman"/>
          <w:sz w:val="24"/>
          <w:szCs w:val="24"/>
        </w:rPr>
        <w:t xml:space="preserve"> oleh Universitas Muhammadiyah Yogyakarta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mewujudkan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cita-cita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memiliki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Pelatihan</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pendampingan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dengan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narasumber</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berkompeten</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mendukung</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dalam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mempersiapkan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BUMDes</w:t>
      </w:r>
      <w:proofErr w:type="spellEnd"/>
      <w:r w:rsidRPr="005D206B">
        <w:rPr>
          <w:rFonts w:ascii="Garamond" w:eastAsia="Times New Roman" w:hAnsi="Garamond" w:cs="Times New Roman"/>
          <w:sz w:val="24"/>
          <w:szCs w:val="24"/>
        </w:rPr>
        <w:t xml:space="preserve"> di </w:t>
      </w:r>
      <w:proofErr w:type="spellStart"/>
      <w:r w:rsidRPr="005D206B">
        <w:rPr>
          <w:rFonts w:ascii="Garamond" w:eastAsia="Times New Roman" w:hAnsi="Garamond" w:cs="Times New Roman"/>
          <w:sz w:val="24"/>
          <w:szCs w:val="24"/>
        </w:rPr>
        <w:t>Desa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Sendangarum</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Pemberdayaan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masyarakat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motivasi</w:t>
      </w:r>
      <w:proofErr w:type="spellEnd"/>
      <w:r w:rsidRPr="005D206B">
        <w:rPr>
          <w:rFonts w:ascii="Garamond" w:eastAsia="Times New Roman" w:hAnsi="Garamond" w:cs="Times New Roman"/>
          <w:sz w:val="24"/>
          <w:szCs w:val="24"/>
        </w:rPr>
        <w:t xml:space="preserve"> dan </w:t>
      </w:r>
      <w:proofErr w:type="spellStart"/>
      <w:r w:rsidRPr="005D206B">
        <w:rPr>
          <w:rFonts w:ascii="Garamond" w:eastAsia="Times New Roman" w:hAnsi="Garamond" w:cs="Times New Roman"/>
          <w:sz w:val="24"/>
          <w:szCs w:val="24"/>
        </w:rPr>
        <w:t>kemampuan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untuk</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menentukan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perencanaan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jangka</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panjang</w:t>
      </w:r>
      <w:proofErr w:type="spellEnd"/>
      <w:r w:rsidRPr="005D206B">
        <w:rPr>
          <w:rFonts w:ascii="Garamond" w:eastAsia="Times New Roman" w:hAnsi="Garamond" w:cs="Times New Roman"/>
          <w:sz w:val="24"/>
          <w:szCs w:val="24"/>
        </w:rPr>
        <w:t xml:space="preserve"> yang </w:t>
      </w:r>
      <w:proofErr w:type="spellStart"/>
      <w:r w:rsidRPr="005D206B">
        <w:rPr>
          <w:rFonts w:ascii="Garamond" w:eastAsia="Times New Roman" w:hAnsi="Garamond" w:cs="Times New Roman"/>
          <w:sz w:val="24"/>
          <w:szCs w:val="24"/>
        </w:rPr>
        <w:t>dapat</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meningkatkan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kualitas</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diri</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maupun</w:t>
      </w:r>
      <w:proofErr w:type="spellEnd"/>
      <w:r w:rsidRPr="005D206B">
        <w:rPr>
          <w:rFonts w:ascii="Garamond" w:eastAsia="Times New Roman" w:hAnsi="Garamond" w:cs="Times New Roman"/>
          <w:sz w:val="24"/>
          <w:szCs w:val="24"/>
        </w:rPr>
        <w:t xml:space="preserve"> </w:t>
      </w:r>
      <w:proofErr w:type="spellStart"/>
      <w:r w:rsidRPr="005D206B">
        <w:rPr>
          <w:rFonts w:ascii="Garamond" w:eastAsia="Times New Roman" w:hAnsi="Garamond" w:cs="Times New Roman"/>
          <w:sz w:val="24"/>
          <w:szCs w:val="24"/>
        </w:rPr>
        <w:t>kelompok</w:t>
      </w:r>
      <w:proofErr w:type="spellEnd"/>
      <w:r w:rsidRPr="005D206B">
        <w:rPr>
          <w:rFonts w:ascii="Garamond" w:eastAsia="Times New Roman" w:hAnsi="Garamond" w:cs="Times New Roman"/>
          <w:sz w:val="24"/>
          <w:szCs w:val="24"/>
        </w:rPr>
        <w:t xml:space="preserve"> </w:t>
      </w:r>
      <w:proofErr w:type="spellStart"/>
      <w:r w:rsidRPr="005D206B">
        <w:rPr>
          <w:rFonts w:ascii="Garamond" w:hAnsi="Garamond" w:cs="Times New Roman"/>
          <w:sz w:val="24"/>
          <w:szCs w:val="24"/>
        </w:rPr>
        <w:t>kelompok</w:t>
      </w:r>
      <w:proofErr w:type="spellEnd"/>
      <w:r w:rsidRPr="005D206B">
        <w:rPr>
          <w:rFonts w:ascii="Garamond" w:hAnsi="Garamond" w:cs="Times New Roman"/>
          <w:sz w:val="24"/>
          <w:szCs w:val="24"/>
        </w:rPr>
        <w:t xml:space="preserve"> </w:t>
      </w:r>
      <w:r w:rsidRPr="005D206B">
        <w:rPr>
          <w:rFonts w:ascii="Garamond" w:hAnsi="Garamond" w:cs="Times New Roman"/>
          <w:sz w:val="24"/>
          <w:szCs w:val="24"/>
        </w:rPr>
        <w:fldChar w:fldCharType="begin" w:fldLock="1"/>
      </w:r>
      <w:r w:rsidRPr="005D206B">
        <w:rPr>
          <w:rFonts w:ascii="Garamond" w:hAnsi="Garamond" w:cs="Times New Roman"/>
          <w:sz w:val="24"/>
          <w:szCs w:val="24"/>
        </w:rPr>
        <w:instrText>ADDIN CSL_CITATION {"citationItems":[{"id":"ITEM-1","itemData":{"DOI":"10.22146/jkn.18006","ISSN":"0853-9340","abstract":"ABSTRACTThe objective of this research was to understood the process of community empowerment through the development of tourism village in Penglipuran’s Tourism Village and its implications related to the village’s socio-cultural resilience. The research had led to the finding that the process of community empowerment consisted of three stages.The stages were public awareness, giving capacity and empowerment. The form of community empowerment involving public participation starting from planning, implementation and evaluation. Problems of community empowerment relating to maintained culture and customs from modernitation influence,the attitude of society, human resources, accomodation tourist availability and promotion activities.In result, empowerment of communities through the development of tourism village in Penglipuran’s village was giving implemented in socio-cultural resilience such as strengthening and some changes in the social and cultural values and environmentABSTRAKPenelitian ini bertujuan untuk memahami berlangsungnya proses pemberdayaan masyarakat melalui pengembangan desa wisata di Desa Wisata Penglipuran dan implikasinya terhadap ketahanan sosial budaya wilayah. Hasil penelitian diketahui bahwa proses pemberdayaan masyarakat di Desa Wisata Penglipuran berlangsung dalam tiga tahap yaitu tahap penyadaran, pengkapasitasan dan pemberian daya. Bentuk-bentuk pemberdayaan masyarakat melibatkan partisipasi masyarakat mulai dari perencanaan, pelaksanaan dan evaluasi. Adapun kendala-kendala dalam pemberdayaan masyarakat berkaitan dengan usaha mempertahankan budaya dan adat istiadat dari arus modernisasi, sikap masyarakat, terbatasnya sumber daya manusia dan ketersediaan akomodasi wisata serta kurangnya kegiatan promosi.Pemberdayaan masyarakat melalui pengembangan desa wisata memberikan implikasi terhadap ketahanan sosial budaya wilayah berupa penguatan dan beberapa perubahan pada tata nilai sosial, budaya dan lingkungan","author":[{"dropping-particle":"","family":"Andayani","given":"Anak Agung Istri","non-dropping-particle":"","parse-names":false,"suffix":""},{"dropping-particle":"","family":"Martono","given":"Edhi","non-dropping-particle":"","parse-names":false,"suffix":""},{"dropping-particle":"","family":"Muhamad","given":"Muhamad","non-dropping-particle":"","parse-names":false,"suffix":""}],"container-title":"Jurnal Ketahanan Nasional","id":"ITEM-1","issue":"1","issued":{"date-parts":[["2017"]]},"page":"1","title":"Pemberdayaan Masyarakat Melalui Pengembangan Desa Wisata Dan Implikasinya Terhadap Ketahanan Sosial Budaya Wilayah (Studi Di Desa Wisata Penglipuran Bali)","type":"article-journal","volume":"23"},"uris":["http://www.mendeley.com/documents/?uuid=99bd7694-d348-4e64-8101-bceda773e2bf"]}],"mendeley":{"formattedCitation":"(Andayani et al., 2017)","plainTextFormattedCitation":"(Andayani et al., 2017)","previouslyFormattedCitation":"(Andayani et al., 2017)"},"properties":{"noteIndex":0},"schema":"https://github.com/citation-style-language/schema/raw/master/csl-citation.json"}</w:instrText>
      </w:r>
      <w:r w:rsidRPr="005D206B">
        <w:rPr>
          <w:rFonts w:ascii="Garamond" w:hAnsi="Garamond" w:cs="Times New Roman"/>
          <w:sz w:val="24"/>
          <w:szCs w:val="24"/>
        </w:rPr>
        <w:fldChar w:fldCharType="separate"/>
      </w:r>
      <w:r w:rsidRPr="005D206B">
        <w:rPr>
          <w:rFonts w:ascii="Garamond" w:hAnsi="Garamond" w:cs="Times New Roman"/>
          <w:noProof/>
          <w:sz w:val="24"/>
          <w:szCs w:val="24"/>
        </w:rPr>
        <w:t>(Andayani et al., 2017)</w:t>
      </w:r>
      <w:r w:rsidRPr="005D206B">
        <w:rPr>
          <w:rFonts w:ascii="Garamond" w:hAnsi="Garamond" w:cs="Times New Roman"/>
          <w:sz w:val="24"/>
          <w:szCs w:val="24"/>
        </w:rPr>
        <w:fldChar w:fldCharType="end"/>
      </w:r>
      <w:r w:rsidRPr="005D206B">
        <w:rPr>
          <w:rFonts w:ascii="Garamond" w:hAnsi="Garamond" w:cs="Times New Roman"/>
          <w:sz w:val="24"/>
          <w:szCs w:val="24"/>
        </w:rPr>
        <w:t>.</w:t>
      </w:r>
    </w:p>
    <w:p w14:paraId="7C5E0187" w14:textId="77777777" w:rsidR="00164913" w:rsidRPr="005D206B" w:rsidRDefault="00251336" w:rsidP="005D206B">
      <w:pPr>
        <w:widowControl w:val="0"/>
        <w:spacing w:after="0" w:line="240" w:lineRule="auto"/>
        <w:ind w:left="0" w:hanging="2"/>
        <w:jc w:val="both"/>
        <w:rPr>
          <w:rFonts w:ascii="Garamond" w:eastAsia="Garamond" w:hAnsi="Garamond" w:cs="Garamond"/>
          <w:sz w:val="24"/>
          <w:szCs w:val="24"/>
        </w:rPr>
      </w:pPr>
      <w:r w:rsidRPr="005D206B">
        <w:rPr>
          <w:rFonts w:ascii="Garamond" w:eastAsia="Garamond" w:hAnsi="Garamond" w:cs="Garamond"/>
          <w:b/>
          <w:sz w:val="24"/>
          <w:szCs w:val="24"/>
        </w:rPr>
        <w:t>KESIMPULAN</w:t>
      </w:r>
    </w:p>
    <w:p w14:paraId="2E379480" w14:textId="2D832458" w:rsidR="00164913" w:rsidRDefault="000C4F20" w:rsidP="005D206B">
      <w:pPr>
        <w:keepNext/>
        <w:widowControl w:val="0"/>
        <w:spacing w:after="0" w:line="240" w:lineRule="auto"/>
        <w:ind w:leftChars="0" w:left="0" w:firstLineChars="0" w:firstLine="720"/>
        <w:jc w:val="both"/>
        <w:rPr>
          <w:rFonts w:ascii="Garamond" w:eastAsia="Garamond" w:hAnsi="Garamond" w:cs="Garamond"/>
          <w:sz w:val="24"/>
          <w:szCs w:val="24"/>
        </w:rPr>
      </w:pPr>
      <w:proofErr w:type="spellStart"/>
      <w:r w:rsidRPr="005D206B">
        <w:rPr>
          <w:rFonts w:ascii="Garamond" w:eastAsia="Garamond" w:hAnsi="Garamond" w:cs="Garamond"/>
          <w:sz w:val="24"/>
          <w:szCs w:val="24"/>
        </w:rPr>
        <w:t>Pelaksanaan</w:t>
      </w:r>
      <w:proofErr w:type="spellEnd"/>
      <w:r w:rsidRPr="005D206B">
        <w:rPr>
          <w:rFonts w:ascii="Garamond" w:eastAsia="Garamond" w:hAnsi="Garamond" w:cs="Garamond"/>
          <w:sz w:val="24"/>
          <w:szCs w:val="24"/>
        </w:rPr>
        <w:t xml:space="preserve"> program </w:t>
      </w:r>
      <w:proofErr w:type="spellStart"/>
      <w:r w:rsidRPr="005D206B">
        <w:rPr>
          <w:rFonts w:ascii="Garamond" w:eastAsia="Garamond" w:hAnsi="Garamond" w:cs="Garamond"/>
          <w:sz w:val="24"/>
          <w:szCs w:val="24"/>
        </w:rPr>
        <w:t>kuliah</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kerja</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nyata</w:t>
      </w:r>
      <w:proofErr w:type="spellEnd"/>
      <w:r w:rsidRPr="005D206B">
        <w:rPr>
          <w:rFonts w:ascii="Garamond" w:eastAsia="Garamond" w:hAnsi="Garamond" w:cs="Garamond"/>
          <w:sz w:val="24"/>
          <w:szCs w:val="24"/>
        </w:rPr>
        <w:t xml:space="preserve"> (KKN) yang </w:t>
      </w:r>
      <w:proofErr w:type="spellStart"/>
      <w:r w:rsidRPr="005D206B">
        <w:rPr>
          <w:rFonts w:ascii="Garamond" w:eastAsia="Garamond" w:hAnsi="Garamond" w:cs="Garamond"/>
          <w:sz w:val="24"/>
          <w:szCs w:val="24"/>
        </w:rPr>
        <w:t>diselenggarakan</w:t>
      </w:r>
      <w:proofErr w:type="spellEnd"/>
      <w:r w:rsidRPr="005D206B">
        <w:rPr>
          <w:rFonts w:ascii="Garamond" w:eastAsia="Garamond" w:hAnsi="Garamond" w:cs="Garamond"/>
          <w:sz w:val="24"/>
          <w:szCs w:val="24"/>
        </w:rPr>
        <w:t xml:space="preserve"> oleh Universitas Muhammadiyah Yogyakarta </w:t>
      </w:r>
      <w:proofErr w:type="spellStart"/>
      <w:r w:rsidRPr="005D206B">
        <w:rPr>
          <w:rFonts w:ascii="Garamond" w:eastAsia="Garamond" w:hAnsi="Garamond" w:cs="Garamond"/>
          <w:sz w:val="24"/>
          <w:szCs w:val="24"/>
        </w:rPr>
        <w:t>dengan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memberikan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dukungan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dalam</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penguatan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dalam</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pembentukan</w:t>
      </w:r>
      <w:proofErr w:type="spellEnd"/>
      <w:r w:rsidRPr="005D206B">
        <w:rPr>
          <w:rFonts w:ascii="Garamond" w:eastAsia="Garamond" w:hAnsi="Garamond" w:cs="Garamond"/>
          <w:sz w:val="24"/>
          <w:szCs w:val="24"/>
        </w:rPr>
        <w:t xml:space="preserve"> Badan Usaha Milik </w:t>
      </w:r>
      <w:proofErr w:type="spellStart"/>
      <w:r w:rsidRPr="005D206B">
        <w:rPr>
          <w:rFonts w:ascii="Garamond" w:eastAsia="Garamond" w:hAnsi="Garamond" w:cs="Garamond"/>
          <w:sz w:val="24"/>
          <w:szCs w:val="24"/>
        </w:rPr>
        <w:t>Desa</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BUMDes</w:t>
      </w:r>
      <w:proofErr w:type="spellEnd"/>
      <w:r w:rsidRPr="005D206B">
        <w:rPr>
          <w:rFonts w:ascii="Garamond" w:eastAsia="Garamond" w:hAnsi="Garamond" w:cs="Garamond"/>
          <w:sz w:val="24"/>
          <w:szCs w:val="24"/>
        </w:rPr>
        <w:t xml:space="preserve">) di </w:t>
      </w:r>
      <w:proofErr w:type="spellStart"/>
      <w:r w:rsidRPr="005D206B">
        <w:rPr>
          <w:rFonts w:ascii="Garamond" w:eastAsia="Garamond" w:hAnsi="Garamond" w:cs="Garamond"/>
          <w:sz w:val="24"/>
          <w:szCs w:val="24"/>
        </w:rPr>
        <w:t>Desa</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Sendangarum</w:t>
      </w:r>
      <w:proofErr w:type="spellEnd"/>
      <w:r w:rsidRPr="005D206B">
        <w:rPr>
          <w:rFonts w:ascii="Garamond" w:eastAsia="Garamond" w:hAnsi="Garamond" w:cs="Garamond"/>
          <w:sz w:val="24"/>
          <w:szCs w:val="24"/>
        </w:rPr>
        <w:t>.</w:t>
      </w:r>
      <w:r w:rsidR="00112D5F"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Dukungan</w:t>
      </w:r>
      <w:proofErr w:type="spellEnd"/>
      <w:r w:rsidRPr="005D206B">
        <w:rPr>
          <w:rFonts w:ascii="Garamond" w:eastAsia="Garamond" w:hAnsi="Garamond" w:cs="Garamond"/>
          <w:sz w:val="24"/>
          <w:szCs w:val="24"/>
        </w:rPr>
        <w:t xml:space="preserve"> yang </w:t>
      </w:r>
      <w:proofErr w:type="spellStart"/>
      <w:r w:rsidRPr="005D206B">
        <w:rPr>
          <w:rFonts w:ascii="Garamond" w:eastAsia="Garamond" w:hAnsi="Garamond" w:cs="Garamond"/>
          <w:sz w:val="24"/>
          <w:szCs w:val="24"/>
        </w:rPr>
        <w:t>diberikan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dengan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pembuatan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buku</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profil</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desa</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dengan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memuat</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informasi</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lengkap</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terhadap</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potensi</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desa</w:t>
      </w:r>
      <w:proofErr w:type="spellEnd"/>
      <w:r w:rsidRPr="005D206B">
        <w:rPr>
          <w:rFonts w:ascii="Garamond" w:eastAsia="Garamond" w:hAnsi="Garamond" w:cs="Garamond"/>
          <w:sz w:val="24"/>
          <w:szCs w:val="24"/>
        </w:rPr>
        <w:t xml:space="preserve"> yang </w:t>
      </w:r>
      <w:proofErr w:type="spellStart"/>
      <w:r w:rsidRPr="005D206B">
        <w:rPr>
          <w:rFonts w:ascii="Garamond" w:eastAsia="Garamond" w:hAnsi="Garamond" w:cs="Garamond"/>
          <w:sz w:val="24"/>
          <w:szCs w:val="24"/>
        </w:rPr>
        <w:t>memudahkan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akses</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informasi</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terhadap</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desa</w:t>
      </w:r>
      <w:proofErr w:type="spellEnd"/>
      <w:r w:rsidRPr="005D206B">
        <w:rPr>
          <w:rFonts w:ascii="Garamond" w:eastAsia="Garamond" w:hAnsi="Garamond" w:cs="Garamond"/>
          <w:sz w:val="24"/>
          <w:szCs w:val="24"/>
        </w:rPr>
        <w:t xml:space="preserve"> yang </w:t>
      </w:r>
      <w:proofErr w:type="spellStart"/>
      <w:r w:rsidRPr="005D206B">
        <w:rPr>
          <w:rFonts w:ascii="Garamond" w:eastAsia="Garamond" w:hAnsi="Garamond" w:cs="Garamond"/>
          <w:sz w:val="24"/>
          <w:szCs w:val="24"/>
        </w:rPr>
        <w:t>dapat</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dikenal</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secara</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luas</w:t>
      </w:r>
      <w:proofErr w:type="spellEnd"/>
      <w:r w:rsidRPr="005D206B">
        <w:rPr>
          <w:rFonts w:ascii="Garamond" w:eastAsia="Garamond" w:hAnsi="Garamond" w:cs="Garamond"/>
          <w:sz w:val="24"/>
          <w:szCs w:val="24"/>
        </w:rPr>
        <w:t>.</w:t>
      </w:r>
      <w:r w:rsidR="00112D5F"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Pembuatan</w:t>
      </w:r>
      <w:proofErr w:type="spellEnd"/>
      <w:r w:rsidRPr="005D206B">
        <w:rPr>
          <w:rFonts w:ascii="Garamond" w:eastAsia="Garamond" w:hAnsi="Garamond" w:cs="Garamond"/>
          <w:sz w:val="24"/>
          <w:szCs w:val="24"/>
        </w:rPr>
        <w:t xml:space="preserve"> logo dan </w:t>
      </w:r>
      <w:proofErr w:type="spellStart"/>
      <w:r w:rsidRPr="005D206B">
        <w:rPr>
          <w:rFonts w:ascii="Garamond" w:eastAsia="Garamond" w:hAnsi="Garamond" w:cs="Garamond"/>
          <w:sz w:val="24"/>
          <w:szCs w:val="24"/>
        </w:rPr>
        <w:t>tampilan</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menarik</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dari</w:t>
      </w:r>
      <w:proofErr w:type="spellEnd"/>
      <w:r w:rsidRPr="005D206B">
        <w:rPr>
          <w:rFonts w:ascii="Garamond" w:eastAsia="Garamond" w:hAnsi="Garamond" w:cs="Garamond"/>
          <w:sz w:val="24"/>
          <w:szCs w:val="24"/>
        </w:rPr>
        <w:t xml:space="preserve"> media </w:t>
      </w:r>
      <w:proofErr w:type="spellStart"/>
      <w:r w:rsidRPr="005D206B">
        <w:rPr>
          <w:rFonts w:ascii="Garamond" w:eastAsia="Garamond" w:hAnsi="Garamond" w:cs="Garamond"/>
          <w:sz w:val="24"/>
          <w:szCs w:val="24"/>
        </w:rPr>
        <w:t>sosial</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serta</w:t>
      </w:r>
      <w:proofErr w:type="spellEnd"/>
      <w:r w:rsidRPr="005D206B">
        <w:rPr>
          <w:rFonts w:ascii="Garamond" w:eastAsia="Garamond" w:hAnsi="Garamond" w:cs="Garamond"/>
          <w:sz w:val="24"/>
          <w:szCs w:val="24"/>
        </w:rPr>
        <w:t xml:space="preserve"> </w:t>
      </w:r>
      <w:proofErr w:type="spellStart"/>
      <w:r w:rsidRPr="005D206B">
        <w:rPr>
          <w:rFonts w:ascii="Garamond" w:eastAsia="Garamond" w:hAnsi="Garamond" w:cs="Garamond"/>
          <w:sz w:val="24"/>
          <w:szCs w:val="24"/>
        </w:rPr>
        <w:t>sosialisasi</w:t>
      </w:r>
      <w:proofErr w:type="spellEnd"/>
      <w:r w:rsidRPr="005D206B">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pemanfaatan</w:t>
      </w:r>
      <w:proofErr w:type="spellEnd"/>
      <w:r w:rsidRPr="000C4F20">
        <w:rPr>
          <w:rFonts w:ascii="Garamond" w:eastAsia="Garamond" w:hAnsi="Garamond" w:cs="Garamond"/>
          <w:sz w:val="24"/>
          <w:szCs w:val="24"/>
        </w:rPr>
        <w:t xml:space="preserve"> media </w:t>
      </w:r>
      <w:proofErr w:type="spellStart"/>
      <w:r w:rsidRPr="000C4F20">
        <w:rPr>
          <w:rFonts w:ascii="Garamond" w:eastAsia="Garamond" w:hAnsi="Garamond" w:cs="Garamond"/>
          <w:sz w:val="24"/>
          <w:szCs w:val="24"/>
        </w:rPr>
        <w:t>sosial</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sebagai</w:t>
      </w:r>
      <w:proofErr w:type="spellEnd"/>
      <w:r w:rsidRPr="000C4F20">
        <w:rPr>
          <w:rFonts w:ascii="Garamond" w:eastAsia="Garamond" w:hAnsi="Garamond" w:cs="Garamond"/>
          <w:sz w:val="24"/>
          <w:szCs w:val="24"/>
        </w:rPr>
        <w:t xml:space="preserve"> media </w:t>
      </w:r>
      <w:proofErr w:type="spellStart"/>
      <w:r w:rsidRPr="000C4F20">
        <w:rPr>
          <w:rFonts w:ascii="Garamond" w:eastAsia="Garamond" w:hAnsi="Garamond" w:cs="Garamond"/>
          <w:sz w:val="24"/>
          <w:szCs w:val="24"/>
        </w:rPr>
        <w:t>pemasaran</w:t>
      </w:r>
      <w:proofErr w:type="spellEnd"/>
      <w:r w:rsidRPr="000C4F20">
        <w:rPr>
          <w:rFonts w:ascii="Garamond" w:eastAsia="Garamond" w:hAnsi="Garamond" w:cs="Garamond"/>
          <w:sz w:val="24"/>
          <w:szCs w:val="24"/>
        </w:rPr>
        <w:t xml:space="preserve"> yang </w:t>
      </w:r>
      <w:proofErr w:type="spellStart"/>
      <w:r w:rsidRPr="000C4F20">
        <w:rPr>
          <w:rFonts w:ascii="Garamond" w:eastAsia="Garamond" w:hAnsi="Garamond" w:cs="Garamond"/>
          <w:sz w:val="24"/>
          <w:szCs w:val="24"/>
        </w:rPr>
        <w:t>menunjang</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usaha</w:t>
      </w:r>
      <w:proofErr w:type="spellEnd"/>
      <w:r w:rsidRPr="000C4F20">
        <w:rPr>
          <w:rFonts w:ascii="Garamond" w:eastAsia="Garamond" w:hAnsi="Garamond" w:cs="Garamond"/>
          <w:sz w:val="24"/>
          <w:szCs w:val="24"/>
        </w:rPr>
        <w:t>.</w:t>
      </w:r>
      <w:r w:rsidR="00112D5F">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Pendampingan</w:t>
      </w:r>
      <w:proofErr w:type="spellEnd"/>
      <w:r w:rsidRPr="000C4F20">
        <w:rPr>
          <w:rFonts w:ascii="Garamond" w:eastAsia="Garamond" w:hAnsi="Garamond" w:cs="Garamond"/>
          <w:sz w:val="24"/>
          <w:szCs w:val="24"/>
        </w:rPr>
        <w:t xml:space="preserve"> dan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dapat</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meningkatkan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kapasitas</w:t>
      </w:r>
      <w:proofErr w:type="spellEnd"/>
      <w:r w:rsidRPr="000C4F20">
        <w:rPr>
          <w:rFonts w:ascii="Garamond" w:eastAsia="Garamond" w:hAnsi="Garamond" w:cs="Garamond"/>
          <w:sz w:val="24"/>
          <w:szCs w:val="24"/>
        </w:rPr>
        <w:t xml:space="preserve"> dan </w:t>
      </w:r>
      <w:proofErr w:type="spellStart"/>
      <w:r w:rsidRPr="000C4F20">
        <w:rPr>
          <w:rFonts w:ascii="Garamond" w:eastAsia="Garamond" w:hAnsi="Garamond" w:cs="Garamond"/>
          <w:sz w:val="24"/>
          <w:szCs w:val="24"/>
        </w:rPr>
        <w:t>kemajuan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BUMDes</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Pendampingan</w:t>
      </w:r>
      <w:proofErr w:type="spellEnd"/>
      <w:r w:rsidRPr="000C4F20">
        <w:rPr>
          <w:rFonts w:ascii="Garamond" w:eastAsia="Garamond" w:hAnsi="Garamond" w:cs="Garamond"/>
          <w:sz w:val="24"/>
          <w:szCs w:val="24"/>
        </w:rPr>
        <w:t xml:space="preserve"> dan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dengan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aspek</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kelembagaan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BUMDes</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Inovasi</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BUMDes</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Digitalisasi</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BUMDes</w:t>
      </w:r>
      <w:proofErr w:type="spellEnd"/>
      <w:r w:rsidRPr="000C4F20">
        <w:rPr>
          <w:rFonts w:ascii="Garamond" w:eastAsia="Garamond" w:hAnsi="Garamond" w:cs="Garamond"/>
          <w:sz w:val="24"/>
          <w:szCs w:val="24"/>
        </w:rPr>
        <w:t xml:space="preserve">, dan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Sus Sustainability </w:t>
      </w:r>
      <w:proofErr w:type="spellStart"/>
      <w:r w:rsidRPr="000C4F20">
        <w:rPr>
          <w:rFonts w:ascii="Garamond" w:eastAsia="Garamond" w:hAnsi="Garamond" w:cs="Garamond"/>
          <w:sz w:val="24"/>
          <w:szCs w:val="24"/>
        </w:rPr>
        <w:t>BUMDes</w:t>
      </w:r>
      <w:proofErr w:type="spellEnd"/>
      <w:r w:rsidRPr="000C4F20">
        <w:rPr>
          <w:rFonts w:ascii="Garamond" w:eastAsia="Garamond" w:hAnsi="Garamond" w:cs="Garamond"/>
          <w:sz w:val="24"/>
          <w:szCs w:val="24"/>
        </w:rPr>
        <w:t>.</w:t>
      </w:r>
      <w:r w:rsidR="00112D5F">
        <w:rPr>
          <w:rFonts w:ascii="Garamond" w:eastAsia="Garamond" w:hAnsi="Garamond" w:cs="Garamond"/>
          <w:sz w:val="24"/>
          <w:szCs w:val="24"/>
        </w:rPr>
        <w:t xml:space="preserve"> </w:t>
      </w:r>
      <w:proofErr w:type="spellStart"/>
      <w:r w:rsidRPr="000C4F20">
        <w:rPr>
          <w:rFonts w:ascii="Garamond" w:eastAsia="Garamond" w:hAnsi="Garamond" w:cs="Garamond"/>
          <w:sz w:val="24"/>
          <w:szCs w:val="24"/>
        </w:rPr>
        <w:t>Pendampingan</w:t>
      </w:r>
      <w:proofErr w:type="spellEnd"/>
      <w:r w:rsidRPr="000C4F20">
        <w:rPr>
          <w:rFonts w:ascii="Garamond" w:eastAsia="Garamond" w:hAnsi="Garamond" w:cs="Garamond"/>
          <w:sz w:val="24"/>
          <w:szCs w:val="24"/>
        </w:rPr>
        <w:t xml:space="preserve"> dan </w:t>
      </w:r>
      <w:proofErr w:type="spellStart"/>
      <w:r w:rsidRPr="000C4F20">
        <w:rPr>
          <w:rFonts w:ascii="Garamond" w:eastAsia="Garamond" w:hAnsi="Garamond" w:cs="Garamond"/>
          <w:sz w:val="24"/>
          <w:szCs w:val="24"/>
        </w:rPr>
        <w:t>pelatihan</w:t>
      </w:r>
      <w:proofErr w:type="spellEnd"/>
      <w:r w:rsidRPr="000C4F20">
        <w:rPr>
          <w:rFonts w:ascii="Garamond" w:eastAsia="Garamond" w:hAnsi="Garamond" w:cs="Garamond"/>
          <w:sz w:val="24"/>
          <w:szCs w:val="24"/>
        </w:rPr>
        <w:t xml:space="preserve"> yang </w:t>
      </w:r>
      <w:proofErr w:type="spellStart"/>
      <w:r w:rsidRPr="000C4F20">
        <w:rPr>
          <w:rFonts w:ascii="Garamond" w:eastAsia="Garamond" w:hAnsi="Garamond" w:cs="Garamond"/>
          <w:sz w:val="24"/>
          <w:szCs w:val="24"/>
        </w:rPr>
        <w:t>difasilitasi</w:t>
      </w:r>
      <w:proofErr w:type="spellEnd"/>
      <w:r w:rsidRPr="000C4F20">
        <w:rPr>
          <w:rFonts w:ascii="Garamond" w:eastAsia="Garamond" w:hAnsi="Garamond" w:cs="Garamond"/>
          <w:sz w:val="24"/>
          <w:szCs w:val="24"/>
        </w:rPr>
        <w:t xml:space="preserve"> oleh Universitas Muhammadiyah Yogyakarta </w:t>
      </w:r>
      <w:proofErr w:type="spellStart"/>
      <w:r w:rsidRPr="000C4F20">
        <w:rPr>
          <w:rFonts w:ascii="Garamond" w:eastAsia="Garamond" w:hAnsi="Garamond" w:cs="Garamond"/>
          <w:sz w:val="24"/>
          <w:szCs w:val="24"/>
        </w:rPr>
        <w:t>untuk</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mendukung</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cita-cita</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Desa</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Sendangarum</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untuk</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memiliki</w:t>
      </w:r>
      <w:proofErr w:type="spellEnd"/>
      <w:r w:rsidRPr="000C4F20">
        <w:rPr>
          <w:rFonts w:ascii="Garamond" w:eastAsia="Garamond" w:hAnsi="Garamond" w:cs="Garamond"/>
          <w:sz w:val="24"/>
          <w:szCs w:val="24"/>
        </w:rPr>
        <w:t xml:space="preserve"> </w:t>
      </w:r>
      <w:proofErr w:type="spellStart"/>
      <w:r w:rsidRPr="000C4F20">
        <w:rPr>
          <w:rFonts w:ascii="Garamond" w:eastAsia="Garamond" w:hAnsi="Garamond" w:cs="Garamond"/>
          <w:sz w:val="24"/>
          <w:szCs w:val="24"/>
        </w:rPr>
        <w:t>BUMDes</w:t>
      </w:r>
      <w:proofErr w:type="spellEnd"/>
      <w:r w:rsidRPr="000C4F20">
        <w:rPr>
          <w:rFonts w:ascii="Garamond" w:eastAsia="Garamond" w:hAnsi="Garamond" w:cs="Garamond"/>
          <w:sz w:val="24"/>
          <w:szCs w:val="24"/>
        </w:rPr>
        <w:t>.</w:t>
      </w:r>
    </w:p>
    <w:p w14:paraId="7A15DDC2" w14:textId="77777777" w:rsidR="00525F53" w:rsidRDefault="00251336" w:rsidP="00525F53">
      <w:pPr>
        <w:keepNext/>
        <w:widowControl w:val="0"/>
        <w:spacing w:after="0" w:line="240" w:lineRule="auto"/>
        <w:ind w:left="0" w:hanging="2"/>
        <w:jc w:val="both"/>
        <w:rPr>
          <w:rFonts w:ascii="Garamond" w:eastAsia="Garamond" w:hAnsi="Garamond" w:cs="Garamond"/>
          <w:b/>
          <w:sz w:val="24"/>
          <w:szCs w:val="24"/>
        </w:rPr>
      </w:pPr>
      <w:r>
        <w:rPr>
          <w:rFonts w:ascii="Garamond" w:eastAsia="Garamond" w:hAnsi="Garamond" w:cs="Garamond"/>
          <w:b/>
          <w:sz w:val="24"/>
          <w:szCs w:val="24"/>
        </w:rPr>
        <w:t>DAFTAR PUSTAKA</w:t>
      </w:r>
    </w:p>
    <w:p w14:paraId="1B80BFA6" w14:textId="77777777" w:rsidR="00525F53" w:rsidRDefault="00525F53" w:rsidP="00525F53">
      <w:pPr>
        <w:keepNext/>
        <w:widowControl w:val="0"/>
        <w:spacing w:after="0" w:line="240" w:lineRule="auto"/>
        <w:ind w:left="427" w:hangingChars="178" w:hanging="429"/>
        <w:jc w:val="both"/>
        <w:rPr>
          <w:rFonts w:ascii="Garamond" w:eastAsia="Garamond" w:hAnsi="Garamond" w:cs="Garamond"/>
          <w:b/>
          <w:sz w:val="24"/>
          <w:szCs w:val="24"/>
        </w:rPr>
      </w:pPr>
    </w:p>
    <w:p w14:paraId="648ABB3F" w14:textId="0ACA5428" w:rsidR="00ED772B" w:rsidRPr="00ED772B" w:rsidRDefault="00ED772B" w:rsidP="00525F53">
      <w:pPr>
        <w:widowControl w:val="0"/>
        <w:autoSpaceDE w:val="0"/>
        <w:autoSpaceDN w:val="0"/>
        <w:adjustRightInd w:val="0"/>
        <w:spacing w:after="0" w:line="240" w:lineRule="auto"/>
        <w:ind w:left="567" w:hangingChars="236" w:hanging="569"/>
        <w:jc w:val="both"/>
        <w:rPr>
          <w:rFonts w:ascii="Garamond" w:hAnsi="Garamond" w:cs="Times New Roman"/>
          <w:noProof/>
          <w:sz w:val="24"/>
          <w:szCs w:val="24"/>
        </w:rPr>
      </w:pPr>
      <w:r>
        <w:rPr>
          <w:rFonts w:ascii="Garamond" w:eastAsia="Garamond" w:hAnsi="Garamond" w:cs="Garamond"/>
          <w:b/>
          <w:sz w:val="24"/>
          <w:szCs w:val="24"/>
        </w:rPr>
        <w:fldChar w:fldCharType="begin" w:fldLock="1"/>
      </w:r>
      <w:r>
        <w:rPr>
          <w:rFonts w:ascii="Garamond" w:eastAsia="Garamond" w:hAnsi="Garamond" w:cs="Garamond"/>
          <w:b/>
          <w:sz w:val="24"/>
          <w:szCs w:val="24"/>
        </w:rPr>
        <w:instrText xml:space="preserve">ADDIN Mendeley Bibliography CSL_BIBLIOGRAPHY </w:instrText>
      </w:r>
      <w:r>
        <w:rPr>
          <w:rFonts w:ascii="Garamond" w:eastAsia="Garamond" w:hAnsi="Garamond" w:cs="Garamond"/>
          <w:b/>
          <w:sz w:val="24"/>
          <w:szCs w:val="24"/>
        </w:rPr>
        <w:fldChar w:fldCharType="separate"/>
      </w:r>
      <w:r w:rsidRPr="00ED772B">
        <w:rPr>
          <w:rFonts w:ascii="Garamond" w:hAnsi="Garamond" w:cs="Times New Roman"/>
          <w:noProof/>
          <w:sz w:val="24"/>
          <w:szCs w:val="24"/>
        </w:rPr>
        <w:t xml:space="preserve">Abdurrohman, Fuad Salam, A., Fitrianingsih, D., Riyanto, I., &amp; Effiana Taufik, M. A. (2020). Manajemen Bisnis Bagi Pengelola BUMDes Kabupaten Pandeglang. </w:t>
      </w:r>
      <w:r w:rsidRPr="00ED772B">
        <w:rPr>
          <w:rFonts w:ascii="Garamond" w:hAnsi="Garamond" w:cs="Times New Roman"/>
          <w:i/>
          <w:iCs/>
          <w:noProof/>
          <w:sz w:val="24"/>
          <w:szCs w:val="24"/>
        </w:rPr>
        <w:t>Kaibon Abhinaya</w:t>
      </w:r>
      <w:r w:rsidRPr="00ED772B">
        <w:rPr>
          <w:rFonts w:ascii="Times New Roman" w:hAnsi="Times New Roman" w:cs="Times New Roman"/>
          <w:i/>
          <w:iCs/>
          <w:noProof/>
          <w:sz w:val="24"/>
          <w:szCs w:val="24"/>
        </w:rPr>
        <w:t> </w:t>
      </w:r>
      <w:r w:rsidRPr="00ED772B">
        <w:rPr>
          <w:rFonts w:ascii="Garamond" w:hAnsi="Garamond" w:cs="Times New Roman"/>
          <w:i/>
          <w:iCs/>
          <w:noProof/>
          <w:sz w:val="24"/>
          <w:szCs w:val="24"/>
        </w:rPr>
        <w:t xml:space="preserve">: Jurnal Pengabdian </w:t>
      </w:r>
      <w:r w:rsidRPr="00ED772B">
        <w:rPr>
          <w:rFonts w:ascii="Garamond" w:hAnsi="Garamond" w:cs="Times New Roman"/>
          <w:i/>
          <w:iCs/>
          <w:noProof/>
          <w:sz w:val="24"/>
          <w:szCs w:val="24"/>
        </w:rPr>
        <w:lastRenderedPageBreak/>
        <w:t>Masyarakat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3</w:t>
      </w:r>
      <w:r w:rsidRPr="00ED772B">
        <w:rPr>
          <w:rFonts w:ascii="Garamond" w:hAnsi="Garamond" w:cs="Times New Roman"/>
          <w:noProof/>
          <w:sz w:val="24"/>
          <w:szCs w:val="24"/>
        </w:rPr>
        <w:t>(1), 30–35. https://doi.org/10.30656/ka.v3i1.2578</w:t>
      </w:r>
    </w:p>
    <w:p w14:paraId="2CB99B59" w14:textId="77777777" w:rsidR="00525F53" w:rsidRDefault="00ED772B" w:rsidP="00525F5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Accurate. (2021). </w:t>
      </w:r>
      <w:r w:rsidRPr="00EB7695">
        <w:rPr>
          <w:rFonts w:ascii="Garamond" w:hAnsi="Garamond" w:cs="Times New Roman"/>
          <w:noProof/>
          <w:sz w:val="24"/>
          <w:szCs w:val="24"/>
        </w:rPr>
        <w:t>Pentingnya Logo dalam</w:t>
      </w:r>
      <w:r w:rsidR="00525F53" w:rsidRPr="00EB7695">
        <w:rPr>
          <w:rFonts w:ascii="Garamond" w:hAnsi="Garamond" w:cs="Times New Roman"/>
          <w:noProof/>
          <w:sz w:val="24"/>
          <w:szCs w:val="24"/>
        </w:rPr>
        <w:t xml:space="preserve"> </w:t>
      </w:r>
      <w:r w:rsidRPr="00EB7695">
        <w:rPr>
          <w:rFonts w:ascii="Garamond" w:hAnsi="Garamond" w:cs="Times New Roman"/>
          <w:noProof/>
          <w:sz w:val="24"/>
          <w:szCs w:val="24"/>
        </w:rPr>
        <w:t>Proses Branding Bisnis yang Sukses.</w:t>
      </w:r>
      <w:r w:rsidRPr="00ED772B">
        <w:rPr>
          <w:rFonts w:ascii="Garamond" w:hAnsi="Garamond" w:cs="Times New Roman"/>
          <w:noProof/>
          <w:sz w:val="24"/>
          <w:szCs w:val="24"/>
        </w:rPr>
        <w:t xml:space="preserve"> Diakses Pada 24 Desember 2021 Pukul 08.59. https://accurate.id/marketing-manajemen/logo-branding/</w:t>
      </w:r>
    </w:p>
    <w:p w14:paraId="48891360" w14:textId="77777777" w:rsidR="00525F53" w:rsidRDefault="00ED772B" w:rsidP="00525F5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Ajie, J. S., Pribadi, U., Widayat, R. M., &amp; J, G. D. R. (2020). Kontribusi Bumdes Tridadi Makmur Terhadap Peningkatan Kesejahteraan Sosial Ekonomi Masyarakat Desa Tridadi Kecamatan Sleman Yogyakarta. </w:t>
      </w:r>
      <w:r w:rsidRPr="00ED772B">
        <w:rPr>
          <w:rFonts w:ascii="Garamond" w:hAnsi="Garamond" w:cs="Times New Roman"/>
          <w:i/>
          <w:iCs/>
          <w:noProof/>
          <w:sz w:val="24"/>
          <w:szCs w:val="24"/>
        </w:rPr>
        <w:t>Ganec Swara</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14</w:t>
      </w:r>
      <w:r w:rsidRPr="00ED772B">
        <w:rPr>
          <w:rFonts w:ascii="Garamond" w:hAnsi="Garamond" w:cs="Times New Roman"/>
          <w:noProof/>
          <w:sz w:val="24"/>
          <w:szCs w:val="24"/>
        </w:rPr>
        <w:t>(2), 779–784.</w:t>
      </w:r>
    </w:p>
    <w:p w14:paraId="35EEAA5D" w14:textId="77777777" w:rsidR="00525F53" w:rsidRDefault="00ED772B" w:rsidP="00525F5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Amrina Rosyada. (2020). Pendampingan Pembentukan Badan Usaha Milik Desa (Bumdes) Desa Kendalasem Wedung Demak. </w:t>
      </w:r>
      <w:r w:rsidRPr="00ED772B">
        <w:rPr>
          <w:rFonts w:ascii="Garamond" w:hAnsi="Garamond" w:cs="Times New Roman"/>
          <w:i/>
          <w:iCs/>
          <w:noProof/>
          <w:sz w:val="24"/>
          <w:szCs w:val="24"/>
        </w:rPr>
        <w:t>Dinamisia</w:t>
      </w:r>
      <w:r w:rsidRPr="00ED772B">
        <w:rPr>
          <w:rFonts w:ascii="Times New Roman" w:hAnsi="Times New Roman" w:cs="Times New Roman"/>
          <w:i/>
          <w:iCs/>
          <w:noProof/>
          <w:sz w:val="24"/>
          <w:szCs w:val="24"/>
        </w:rPr>
        <w:t> </w:t>
      </w:r>
      <w:r w:rsidRPr="00ED772B">
        <w:rPr>
          <w:rFonts w:ascii="Garamond" w:hAnsi="Garamond" w:cs="Times New Roman"/>
          <w:i/>
          <w:iCs/>
          <w:noProof/>
          <w:sz w:val="24"/>
          <w:szCs w:val="24"/>
        </w:rPr>
        <w:t>: Jurnal Pengabdian Kepada Masyarakat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3</w:t>
      </w:r>
      <w:r w:rsidRPr="00ED772B">
        <w:rPr>
          <w:rFonts w:ascii="Garamond" w:hAnsi="Garamond" w:cs="Times New Roman"/>
          <w:noProof/>
          <w:sz w:val="24"/>
          <w:szCs w:val="24"/>
        </w:rPr>
        <w:t>(2), 235–243. https://doi.org/10.31849/dinamisia.v3i2.3292</w:t>
      </w:r>
    </w:p>
    <w:p w14:paraId="2AE4B666"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Andayani, A. A. I., Martono, E., &amp; Muhamad, M. (2017). Pemberdayaan Masyarakat Melalui Pengembangan Desa Wisata Dan Implikasinya Terhadap Ketahanan Sosial Budaya Wilayah (Studi Di Desa Wisata Penglipuran Bali). </w:t>
      </w:r>
      <w:r w:rsidRPr="00ED772B">
        <w:rPr>
          <w:rFonts w:ascii="Garamond" w:hAnsi="Garamond" w:cs="Times New Roman"/>
          <w:i/>
          <w:iCs/>
          <w:noProof/>
          <w:sz w:val="24"/>
          <w:szCs w:val="24"/>
        </w:rPr>
        <w:t>Jurnal Ketahanan Nasional</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23</w:t>
      </w:r>
      <w:r w:rsidRPr="00ED772B">
        <w:rPr>
          <w:rFonts w:ascii="Garamond" w:hAnsi="Garamond" w:cs="Times New Roman"/>
          <w:noProof/>
          <w:sz w:val="24"/>
          <w:szCs w:val="24"/>
        </w:rPr>
        <w:t>(1), 1. https://doi.org/10.22146/jkn.18006</w:t>
      </w:r>
    </w:p>
    <w:p w14:paraId="77CC0BF4"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Arlan, A. S. (2019). Efektivitas Program Pengelolaan Badan Usaha Milik Desa (BUMDES) di Desa Ayunan Papan Kecamatan Lokpaikat Kabupaten Tapin. </w:t>
      </w:r>
      <w:r w:rsidRPr="00ED772B">
        <w:rPr>
          <w:rFonts w:ascii="Garamond" w:hAnsi="Garamond" w:cs="Times New Roman"/>
          <w:i/>
          <w:iCs/>
          <w:noProof/>
          <w:sz w:val="24"/>
          <w:szCs w:val="24"/>
        </w:rPr>
        <w:t>Al’iidara Balad</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2007</w:t>
      </w:r>
      <w:r w:rsidRPr="00ED772B">
        <w:rPr>
          <w:rFonts w:ascii="Garamond" w:hAnsi="Garamond" w:cs="Times New Roman"/>
          <w:noProof/>
          <w:sz w:val="24"/>
          <w:szCs w:val="24"/>
        </w:rPr>
        <w:t>, 37–44. http://ojs-al-iidara-balad.web.id/index.php/ANE2018/article/view/63</w:t>
      </w:r>
    </w:p>
    <w:p w14:paraId="051F3BC6"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Darwita, I. K., &amp; Redana, D. N. (2018). Peranan Badan Usaha Milik Desa (BUMDes) Dalam Pemberdayaan Masyarakat Dan Penanggulangan Pengangguran Di Desa Tejakula Kecamatan Tejakula Kabupaten </w:t>
      </w:r>
      <w:r w:rsidRPr="00ED772B">
        <w:rPr>
          <w:rFonts w:ascii="Garamond" w:hAnsi="Garamond" w:cs="Times New Roman"/>
          <w:noProof/>
          <w:sz w:val="24"/>
          <w:szCs w:val="24"/>
        </w:rPr>
        <w:t xml:space="preserve">Buleleng. </w:t>
      </w:r>
      <w:r w:rsidRPr="00ED772B">
        <w:rPr>
          <w:rFonts w:ascii="Garamond" w:hAnsi="Garamond" w:cs="Times New Roman"/>
          <w:i/>
          <w:iCs/>
          <w:noProof/>
          <w:sz w:val="24"/>
          <w:szCs w:val="24"/>
        </w:rPr>
        <w:t>Locus Majalah Ilmiah FISIP</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9</w:t>
      </w:r>
      <w:r w:rsidRPr="00ED772B">
        <w:rPr>
          <w:rFonts w:ascii="Garamond" w:hAnsi="Garamond" w:cs="Times New Roman"/>
          <w:noProof/>
          <w:sz w:val="24"/>
          <w:szCs w:val="24"/>
        </w:rPr>
        <w:t>(1), 51–60.</w:t>
      </w:r>
    </w:p>
    <w:p w14:paraId="203117B2"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Dwiningwarni, S. S., &amp; Amrulloh, A. Z. (2020). Peranan Pengelolaan Dana Desa Untuk Meningkatkan Pendapatan Masyarakat Di Jombang Jawa Timur. </w:t>
      </w:r>
      <w:r w:rsidRPr="00ED772B">
        <w:rPr>
          <w:rFonts w:ascii="Garamond" w:hAnsi="Garamond" w:cs="Times New Roman"/>
          <w:i/>
          <w:iCs/>
          <w:noProof/>
          <w:sz w:val="24"/>
          <w:szCs w:val="24"/>
        </w:rPr>
        <w:t>EKUITAS (Jurnal Ekonomi Dan Keuangan)</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4</w:t>
      </w:r>
      <w:r w:rsidRPr="00ED772B">
        <w:rPr>
          <w:rFonts w:ascii="Garamond" w:hAnsi="Garamond" w:cs="Times New Roman"/>
          <w:noProof/>
          <w:sz w:val="24"/>
          <w:szCs w:val="24"/>
        </w:rPr>
        <w:t>(1), 1–20. https://doi.org/10.24034/j25485024.y2020.v4.i1.4128</w:t>
      </w:r>
    </w:p>
    <w:p w14:paraId="76D7AAE0"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Faedlulloh, D. (2018). BUMDes dan Kepemilikan Warga: Membangun Skema Organisasi Partisipatoris. </w:t>
      </w:r>
      <w:r w:rsidRPr="00ED772B">
        <w:rPr>
          <w:rFonts w:ascii="Garamond" w:hAnsi="Garamond" w:cs="Times New Roman"/>
          <w:i/>
          <w:iCs/>
          <w:noProof/>
          <w:sz w:val="24"/>
          <w:szCs w:val="24"/>
        </w:rPr>
        <w:t>Journal of Governance</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3</w:t>
      </w:r>
      <w:r w:rsidRPr="00ED772B">
        <w:rPr>
          <w:rFonts w:ascii="Garamond" w:hAnsi="Garamond" w:cs="Times New Roman"/>
          <w:noProof/>
          <w:sz w:val="24"/>
          <w:szCs w:val="24"/>
        </w:rPr>
        <w:t>(1), 1–17. https://doi.org/10.31506/jog.v3i1.3035</w:t>
      </w:r>
    </w:p>
    <w:p w14:paraId="03857092"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Fanaqi, C., Pratiwi, R. M., &amp; Firmansyah, F. (2020). Strategi Branding Pelaku Usaha Pariwisata di Masa Pandemi. </w:t>
      </w:r>
      <w:r w:rsidRPr="00ED772B">
        <w:rPr>
          <w:rFonts w:ascii="Garamond" w:hAnsi="Garamond" w:cs="Times New Roman"/>
          <w:i/>
          <w:iCs/>
          <w:noProof/>
          <w:sz w:val="24"/>
          <w:szCs w:val="24"/>
        </w:rPr>
        <w:t>Business Innovation and Entrepreneurship Journal</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w:t>
      </w:r>
      <w:r w:rsidRPr="00ED772B">
        <w:rPr>
          <w:rFonts w:ascii="Garamond" w:hAnsi="Garamond" w:cs="Times New Roman"/>
          <w:noProof/>
          <w:sz w:val="24"/>
          <w:szCs w:val="24"/>
        </w:rPr>
        <w:t>(4), 263–273. https://doi.org/10.35899/biej.v2i4.172</w:t>
      </w:r>
    </w:p>
    <w:p w14:paraId="7212229C"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Gloria. (2018). </w:t>
      </w:r>
      <w:r w:rsidRPr="00EB7695">
        <w:rPr>
          <w:rFonts w:ascii="Garamond" w:hAnsi="Garamond" w:cs="Times New Roman"/>
          <w:noProof/>
          <w:sz w:val="24"/>
          <w:szCs w:val="24"/>
        </w:rPr>
        <w:t>Ekonomi Digital Berperan dalam Pembangunan Desa.</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May</w:t>
      </w:r>
      <w:r w:rsidRPr="00ED772B">
        <w:rPr>
          <w:rFonts w:ascii="Garamond" w:hAnsi="Garamond" w:cs="Times New Roman"/>
          <w:noProof/>
          <w:sz w:val="24"/>
          <w:szCs w:val="24"/>
        </w:rPr>
        <w:t>, Diakses Pada 23 Desember 2021 Pukul 19.07 WIB. https://ugm.ac.id/id/berita/16144-ekonomi-digital-berperan-dalam-pembangunan-desa</w:t>
      </w:r>
    </w:p>
    <w:p w14:paraId="7E0BB9EA"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Hidayah, A. T., Pujiati, L., Hidyati, N., Hendrawan, S. A., Suprapto, S., &amp; Ali, N. (2018). Pendampingan Penyusunan Laporan Keuangan Pada Badan Usaha Milik Desa (Bumdes) Lestari Desa Bandung Kecamatan Diwek Jombang. </w:t>
      </w:r>
      <w:r w:rsidRPr="00ED772B">
        <w:rPr>
          <w:rFonts w:ascii="Garamond" w:hAnsi="Garamond" w:cs="Times New Roman"/>
          <w:i/>
          <w:iCs/>
          <w:noProof/>
          <w:sz w:val="24"/>
          <w:szCs w:val="24"/>
        </w:rPr>
        <w:t>Comvice</w:t>
      </w:r>
      <w:r w:rsidRPr="00ED772B">
        <w:rPr>
          <w:rFonts w:ascii="Times New Roman" w:hAnsi="Times New Roman" w:cs="Times New Roman"/>
          <w:i/>
          <w:iCs/>
          <w:noProof/>
          <w:sz w:val="24"/>
          <w:szCs w:val="24"/>
        </w:rPr>
        <w:t> </w:t>
      </w:r>
      <w:r w:rsidRPr="00ED772B">
        <w:rPr>
          <w:rFonts w:ascii="Garamond" w:hAnsi="Garamond" w:cs="Times New Roman"/>
          <w:i/>
          <w:iCs/>
          <w:noProof/>
          <w:sz w:val="24"/>
          <w:szCs w:val="24"/>
        </w:rPr>
        <w:t>: Journal of Community Service</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w:t>
      </w:r>
      <w:r w:rsidRPr="00ED772B">
        <w:rPr>
          <w:rFonts w:ascii="Garamond" w:hAnsi="Garamond" w:cs="Times New Roman"/>
          <w:noProof/>
          <w:sz w:val="24"/>
          <w:szCs w:val="24"/>
        </w:rPr>
        <w:t>(1), 15–20. https://doi.org/10.26533/comvice.v2i1.123</w:t>
      </w:r>
    </w:p>
    <w:p w14:paraId="7F47AEAA"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Hidayah, Z., Mulyana, A., Susanti, E., Lestari, S., &amp; Pujiastuti, P. (2018). Pendampingan pengelolaan badan usaha milik desa (bumdes ) dalam kaitannya sebagai infant organisasi. </w:t>
      </w:r>
      <w:r w:rsidRPr="00ED772B">
        <w:rPr>
          <w:rFonts w:ascii="Garamond" w:hAnsi="Garamond" w:cs="Times New Roman"/>
          <w:i/>
          <w:iCs/>
          <w:noProof/>
          <w:sz w:val="24"/>
          <w:szCs w:val="24"/>
        </w:rPr>
        <w:t>Seminar Nasional Pengabdian Kepada Masyarakat Universitas Terbuka</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1</w:t>
      </w:r>
      <w:r w:rsidRPr="00ED772B">
        <w:rPr>
          <w:rFonts w:ascii="Garamond" w:hAnsi="Garamond" w:cs="Times New Roman"/>
          <w:noProof/>
          <w:sz w:val="24"/>
          <w:szCs w:val="24"/>
        </w:rPr>
        <w:t xml:space="preserve">(1), </w:t>
      </w:r>
      <w:r w:rsidRPr="00ED772B">
        <w:rPr>
          <w:rFonts w:ascii="Garamond" w:hAnsi="Garamond" w:cs="Times New Roman"/>
          <w:noProof/>
          <w:sz w:val="24"/>
          <w:szCs w:val="24"/>
        </w:rPr>
        <w:lastRenderedPageBreak/>
        <w:t>474–485. http://prosiding-pkmcsr.org/index.php/pkmcsr/article/view/46</w:t>
      </w:r>
    </w:p>
    <w:p w14:paraId="0E93379A"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Inayah, N., Jauhariyah, N. A., Ana, L., &amp; Ekaningsih, F. (2019). </w:t>
      </w:r>
      <w:r w:rsidRPr="00ED772B">
        <w:rPr>
          <w:rFonts w:ascii="Garamond" w:hAnsi="Garamond" w:cs="Times New Roman"/>
          <w:i/>
          <w:iCs/>
          <w:noProof/>
          <w:sz w:val="24"/>
          <w:szCs w:val="24"/>
        </w:rPr>
        <w:t>Pemberdayaan Masyarakat Dalam Usaha Peningkatan Pendapatan Keluarga Sejahtera ( UPKKS )</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II</w:t>
      </w:r>
      <w:r w:rsidRPr="00ED772B">
        <w:rPr>
          <w:rFonts w:ascii="Garamond" w:hAnsi="Garamond" w:cs="Times New Roman"/>
          <w:noProof/>
          <w:sz w:val="24"/>
          <w:szCs w:val="24"/>
        </w:rPr>
        <w:t>, 112–123.</w:t>
      </w:r>
    </w:p>
    <w:p w14:paraId="2197D997"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Jatengdaily.com. (2021). Menggali Potensi Desa di Indonesia. </w:t>
      </w:r>
      <w:r w:rsidRPr="00ED772B">
        <w:rPr>
          <w:rFonts w:ascii="Garamond" w:hAnsi="Garamond" w:cs="Times New Roman"/>
          <w:i/>
          <w:iCs/>
          <w:noProof/>
          <w:sz w:val="24"/>
          <w:szCs w:val="24"/>
        </w:rPr>
        <w:t>Jatengdaily.Com</w:t>
      </w:r>
      <w:r w:rsidRPr="00ED772B">
        <w:rPr>
          <w:rFonts w:ascii="Garamond" w:hAnsi="Garamond" w:cs="Times New Roman"/>
          <w:noProof/>
          <w:sz w:val="24"/>
          <w:szCs w:val="24"/>
        </w:rPr>
        <w:t>, Diakses Pada 23 Desember 2021 Pukul 19.51 WIB. https://jatengdaily.com/2021/menggali-potensi-desa-di-indonesia/</w:t>
      </w:r>
    </w:p>
    <w:p w14:paraId="03DCC631"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Malik, A., &amp; Mulyono, S. E. (2017). Pengembangan Kewirausahaan Berbasis Potensi Lokal melalui Pemberdayaan Masyarakat. </w:t>
      </w:r>
      <w:r w:rsidRPr="00ED772B">
        <w:rPr>
          <w:rFonts w:ascii="Garamond" w:hAnsi="Garamond" w:cs="Times New Roman"/>
          <w:i/>
          <w:iCs/>
          <w:noProof/>
          <w:sz w:val="24"/>
          <w:szCs w:val="24"/>
        </w:rPr>
        <w:t>Journal of Nonformal Education and Community Empowerment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1</w:t>
      </w:r>
      <w:r w:rsidRPr="00ED772B">
        <w:rPr>
          <w:rFonts w:ascii="Garamond" w:hAnsi="Garamond" w:cs="Times New Roman"/>
          <w:noProof/>
          <w:sz w:val="24"/>
          <w:szCs w:val="24"/>
        </w:rPr>
        <w:t>(1), 87–101. https://doi.org/10.15294/pls.v1i1.15151</w:t>
      </w:r>
    </w:p>
    <w:p w14:paraId="5C565262"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MC Kab Sleman. (2019). Sorominten Sentra Industri Anyaman Bambu Turun-Menurun. </w:t>
      </w:r>
      <w:r w:rsidRPr="00ED772B">
        <w:rPr>
          <w:rFonts w:ascii="Garamond" w:hAnsi="Garamond" w:cs="Times New Roman"/>
          <w:i/>
          <w:iCs/>
          <w:noProof/>
          <w:sz w:val="24"/>
          <w:szCs w:val="24"/>
        </w:rPr>
        <w:t>Info Publik</w:t>
      </w:r>
      <w:r w:rsidRPr="00ED772B">
        <w:rPr>
          <w:rFonts w:ascii="Garamond" w:hAnsi="Garamond" w:cs="Times New Roman"/>
          <w:noProof/>
          <w:sz w:val="24"/>
          <w:szCs w:val="24"/>
        </w:rPr>
        <w:t>, Diakses Pada 23 Desember 2021 Pukul 8.14 WIB. https://infopublik.id/kategori/nusantara/372717/sorominten-sentra-industri-anyaman-bambu-turun-menurun</w:t>
      </w:r>
    </w:p>
    <w:p w14:paraId="63875160"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Nandra. (2019). Dampak Bumdes Terhadap Kesejahteraan Masyarakat Di Desa Aik Batu Buding, Kabupaten Belitung, Provinsi Bangka Belitung. </w:t>
      </w:r>
      <w:r w:rsidRPr="00ED772B">
        <w:rPr>
          <w:rFonts w:ascii="Garamond" w:hAnsi="Garamond" w:cs="Times New Roman"/>
          <w:i/>
          <w:iCs/>
          <w:noProof/>
          <w:sz w:val="24"/>
          <w:szCs w:val="24"/>
        </w:rPr>
        <w:t>Jilid</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20</w:t>
      </w:r>
      <w:r w:rsidRPr="00ED772B">
        <w:rPr>
          <w:rFonts w:ascii="Garamond" w:hAnsi="Garamond" w:cs="Times New Roman"/>
          <w:noProof/>
          <w:sz w:val="24"/>
          <w:szCs w:val="24"/>
        </w:rPr>
        <w:t>(April), 1–12.</w:t>
      </w:r>
    </w:p>
    <w:p w14:paraId="0AB82053"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Nurlukman, A. D. (2018). e-Procurement: Inovasi Penyelenggaraan Pemerintahan dalam Pengadaan Barang dan Jasa Berbasis e-Government di Indonesia. </w:t>
      </w:r>
      <w:r w:rsidRPr="00ED772B">
        <w:rPr>
          <w:rFonts w:ascii="Garamond" w:hAnsi="Garamond" w:cs="Times New Roman"/>
          <w:i/>
          <w:iCs/>
          <w:noProof/>
          <w:sz w:val="24"/>
          <w:szCs w:val="24"/>
        </w:rPr>
        <w:t>Journal of Government and Civil Society</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1</w:t>
      </w:r>
      <w:r w:rsidRPr="00ED772B">
        <w:rPr>
          <w:rFonts w:ascii="Garamond" w:hAnsi="Garamond" w:cs="Times New Roman"/>
          <w:noProof/>
          <w:sz w:val="24"/>
          <w:szCs w:val="24"/>
        </w:rPr>
        <w:t>(1), 65. https://doi.org/10.31000/jgcs.v1i1.264</w:t>
      </w:r>
    </w:p>
    <w:p w14:paraId="71D90EE1"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Pengeruangankecil. (2021). </w:t>
      </w:r>
      <w:r w:rsidRPr="00EB7695">
        <w:rPr>
          <w:rFonts w:ascii="Garamond" w:hAnsi="Garamond" w:cs="Times New Roman"/>
          <w:noProof/>
          <w:sz w:val="24"/>
          <w:szCs w:val="24"/>
        </w:rPr>
        <w:t>Pentingnya Logo Desa di Era Teknologi.</w:t>
      </w:r>
      <w:r w:rsidRPr="00ED772B">
        <w:rPr>
          <w:rFonts w:ascii="Garamond" w:hAnsi="Garamond" w:cs="Times New Roman"/>
          <w:noProof/>
          <w:sz w:val="24"/>
          <w:szCs w:val="24"/>
        </w:rPr>
        <w:t xml:space="preserve"> Diakses Pada 23 Desember 2021 Pukul 20.45 WIB. </w:t>
      </w:r>
      <w:r w:rsidRPr="00ED772B">
        <w:rPr>
          <w:rFonts w:ascii="Garamond" w:hAnsi="Garamond" w:cs="Times New Roman"/>
          <w:noProof/>
          <w:sz w:val="24"/>
          <w:szCs w:val="24"/>
        </w:rPr>
        <w:t>http://pagerungankecil.com/berita/read/pentingnya-logo-desa-di-era-teknologi</w:t>
      </w:r>
    </w:p>
    <w:p w14:paraId="342640C4"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Prasetya, E. P., Abdulrahman, &amp; Rahmalia, F. (2018). Pemberdayaan Masyarakat Tentang Kesehatan, Pendidikan Dan Kreatifitas. </w:t>
      </w:r>
      <w:r w:rsidRPr="00ED772B">
        <w:rPr>
          <w:rFonts w:ascii="Garamond" w:hAnsi="Garamond" w:cs="Times New Roman"/>
          <w:i/>
          <w:iCs/>
          <w:noProof/>
          <w:sz w:val="24"/>
          <w:szCs w:val="24"/>
        </w:rPr>
        <w:t>Jurnal Pengabdian Pada Masyarakat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w:t>
      </w:r>
      <w:r w:rsidRPr="00ED772B">
        <w:rPr>
          <w:rFonts w:ascii="Garamond" w:hAnsi="Garamond" w:cs="Times New Roman"/>
          <w:noProof/>
          <w:sz w:val="24"/>
          <w:szCs w:val="24"/>
        </w:rPr>
        <w:t>(1), 19–25. http://pkm.uika-bogor.ac.id/index.php/ABDIDOS/article/view/69</w:t>
      </w:r>
    </w:p>
    <w:p w14:paraId="558D5144"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Puspita, V. A., Veranita, M., &amp; Gunardi, G. (2020). Perbaikan Tata Kelola Bisnis UMKM Kerupuk Kulit Singkong menuju Ketahanan Bumdes Jagabaya. </w:t>
      </w:r>
      <w:r w:rsidRPr="00ED772B">
        <w:rPr>
          <w:rFonts w:ascii="Garamond" w:hAnsi="Garamond" w:cs="Times New Roman"/>
          <w:i/>
          <w:iCs/>
          <w:noProof/>
          <w:sz w:val="24"/>
          <w:szCs w:val="24"/>
        </w:rPr>
        <w:t>Wikrama Parahita</w:t>
      </w:r>
      <w:r w:rsidRPr="00ED772B">
        <w:rPr>
          <w:rFonts w:ascii="Times New Roman" w:hAnsi="Times New Roman" w:cs="Times New Roman"/>
          <w:i/>
          <w:iCs/>
          <w:noProof/>
          <w:sz w:val="24"/>
          <w:szCs w:val="24"/>
        </w:rPr>
        <w:t> </w:t>
      </w:r>
      <w:r w:rsidRPr="00ED772B">
        <w:rPr>
          <w:rFonts w:ascii="Garamond" w:hAnsi="Garamond" w:cs="Times New Roman"/>
          <w:i/>
          <w:iCs/>
          <w:noProof/>
          <w:sz w:val="24"/>
          <w:szCs w:val="24"/>
        </w:rPr>
        <w:t>: Jurnal Pengabdian Masyarakat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4</w:t>
      </w:r>
      <w:r w:rsidRPr="00ED772B">
        <w:rPr>
          <w:rFonts w:ascii="Garamond" w:hAnsi="Garamond" w:cs="Times New Roman"/>
          <w:noProof/>
          <w:sz w:val="24"/>
          <w:szCs w:val="24"/>
        </w:rPr>
        <w:t>(1), 29–37. https://doi.org/10.30656/jpmwp.v4i1.2137</w:t>
      </w:r>
    </w:p>
    <w:p w14:paraId="2983DBBD"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Sabara. (2016). Strategi Pemasaran Produk Pada Badan Usaha Milik Desa. </w:t>
      </w:r>
      <w:r w:rsidRPr="00ED772B">
        <w:rPr>
          <w:rFonts w:ascii="Garamond" w:hAnsi="Garamond" w:cs="Times New Roman"/>
          <w:i/>
          <w:iCs/>
          <w:noProof/>
          <w:sz w:val="24"/>
          <w:szCs w:val="24"/>
        </w:rPr>
        <w:t>Kompasiana</w:t>
      </w:r>
      <w:r w:rsidRPr="00ED772B">
        <w:rPr>
          <w:rFonts w:ascii="Garamond" w:hAnsi="Garamond" w:cs="Times New Roman"/>
          <w:noProof/>
          <w:sz w:val="24"/>
          <w:szCs w:val="24"/>
        </w:rPr>
        <w:t>, Diakses Pada 23 Desember 2021 Pukul 19.36 WIB. https://www.kompasiana.com/thevillagesociety/5700626beaafbd0411605674/strategi-pemasaran-produk-pada-badan-usaha-milik-desa</w:t>
      </w:r>
    </w:p>
    <w:p w14:paraId="5D33B9EB"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Savitri, E., Andreas, A., &amp; Diyanto, V. (2019). Peningkatan pendapatan asli desa melalui pembinaan revitalisasi BUMDes dan tata kelola dana desa. </w:t>
      </w:r>
      <w:r w:rsidRPr="00ED772B">
        <w:rPr>
          <w:rFonts w:ascii="Garamond" w:hAnsi="Garamond" w:cs="Times New Roman"/>
          <w:i/>
          <w:iCs/>
          <w:noProof/>
          <w:sz w:val="24"/>
          <w:szCs w:val="24"/>
        </w:rPr>
        <w:t>Unri Conference Series: Community Engagement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1</w:t>
      </w:r>
      <w:r w:rsidRPr="00ED772B">
        <w:rPr>
          <w:rFonts w:ascii="Garamond" w:hAnsi="Garamond" w:cs="Times New Roman"/>
          <w:noProof/>
          <w:sz w:val="24"/>
          <w:szCs w:val="24"/>
        </w:rPr>
        <w:t>, 606–613. https://doi.org/10.31258/unricsce.1.606-613</w:t>
      </w:r>
    </w:p>
    <w:p w14:paraId="716881F5"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Sawitri, A. P., Afkar, T., Suhardiyah, M., &amp; Suharyanto. (2020). Penguatan Pengelolaan Keuangan BUMDes Sebagai Upaya Menuju Desa Mandiri di Desa Kebontunggul Mojokerto. </w:t>
      </w:r>
      <w:r w:rsidRPr="00ED772B">
        <w:rPr>
          <w:rFonts w:ascii="Garamond" w:hAnsi="Garamond" w:cs="Times New Roman"/>
          <w:i/>
          <w:iCs/>
          <w:noProof/>
          <w:sz w:val="24"/>
          <w:szCs w:val="24"/>
        </w:rPr>
        <w:t>JPM (Jurnal Pemberdayaan Masyarakat)</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5</w:t>
      </w:r>
      <w:r w:rsidRPr="00ED772B">
        <w:rPr>
          <w:rFonts w:ascii="Garamond" w:hAnsi="Garamond" w:cs="Times New Roman"/>
          <w:noProof/>
          <w:sz w:val="24"/>
          <w:szCs w:val="24"/>
        </w:rPr>
        <w:t>(2), 470–476. https://doi.org/10.21067/jpm.v5i2.4324</w:t>
      </w:r>
    </w:p>
    <w:p w14:paraId="63D1180A"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Sudirman. (2021). </w:t>
      </w:r>
      <w:r w:rsidRPr="00EB7695">
        <w:rPr>
          <w:rFonts w:ascii="Garamond" w:hAnsi="Garamond" w:cs="Times New Roman"/>
          <w:noProof/>
          <w:sz w:val="24"/>
          <w:szCs w:val="24"/>
        </w:rPr>
        <w:t xml:space="preserve">Pembangunan Desa dan Rintisan Pengembangan Laboratorium Desa STPM Melalui </w:t>
      </w:r>
      <w:r w:rsidRPr="00EB7695">
        <w:rPr>
          <w:rFonts w:ascii="Garamond" w:hAnsi="Garamond" w:cs="Times New Roman"/>
          <w:noProof/>
          <w:sz w:val="24"/>
          <w:szCs w:val="24"/>
        </w:rPr>
        <w:lastRenderedPageBreak/>
        <w:t>Penyusunan Profil Desa. 5</w:t>
      </w:r>
      <w:r w:rsidRPr="00ED772B">
        <w:rPr>
          <w:rFonts w:ascii="Garamond" w:hAnsi="Garamond" w:cs="Times New Roman"/>
          <w:noProof/>
          <w:sz w:val="24"/>
          <w:szCs w:val="24"/>
        </w:rPr>
        <w:t>.</w:t>
      </w:r>
    </w:p>
    <w:p w14:paraId="24885F9D"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Wibisono, A. F. (2020). Optimalisasi Fungsi Bumdes Melalui Inovasi Dan Manajemen Organisasi Sebagai Upaya Meningkatkan Kemandirian Desa. </w:t>
      </w:r>
      <w:r w:rsidRPr="00ED772B">
        <w:rPr>
          <w:rFonts w:ascii="Garamond" w:hAnsi="Garamond" w:cs="Times New Roman"/>
          <w:i/>
          <w:iCs/>
          <w:noProof/>
          <w:sz w:val="24"/>
          <w:szCs w:val="24"/>
        </w:rPr>
        <w:t>Jurnal Abdimas Madani Dan Lestari (JAMALI)</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w:t>
      </w:r>
      <w:r w:rsidRPr="00ED772B">
        <w:rPr>
          <w:rFonts w:ascii="Garamond" w:hAnsi="Garamond" w:cs="Times New Roman"/>
          <w:noProof/>
          <w:sz w:val="24"/>
          <w:szCs w:val="24"/>
        </w:rPr>
        <w:t>(1), 1–9. https://doi.org/10.20885/jamali.vol2.iss1.art1</w:t>
      </w:r>
    </w:p>
    <w:p w14:paraId="13527748" w14:textId="77777777" w:rsid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Widiastuti, H., Putra, W. M., Utami, E. R., &amp; Suryanto, R. (2019). Menakar tata kelola badan usaha milik desa di Indonesia. </w:t>
      </w:r>
      <w:r w:rsidRPr="00ED772B">
        <w:rPr>
          <w:rFonts w:ascii="Garamond" w:hAnsi="Garamond" w:cs="Times New Roman"/>
          <w:i/>
          <w:iCs/>
          <w:noProof/>
          <w:sz w:val="24"/>
          <w:szCs w:val="24"/>
        </w:rPr>
        <w:t>Jurnal Ekonomi Dan Bisnis</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22</w:t>
      </w:r>
      <w:r w:rsidRPr="00ED772B">
        <w:rPr>
          <w:rFonts w:ascii="Garamond" w:hAnsi="Garamond" w:cs="Times New Roman"/>
          <w:noProof/>
          <w:sz w:val="24"/>
          <w:szCs w:val="24"/>
        </w:rPr>
        <w:t>(2), 257–288. https://doi.org/10.24914/jeb.v22i2.2410</w:t>
      </w:r>
    </w:p>
    <w:p w14:paraId="41FA691B" w14:textId="16C4B4A2" w:rsidR="00ED772B" w:rsidRPr="001C0FE3" w:rsidRDefault="00ED772B" w:rsidP="001C0FE3">
      <w:pPr>
        <w:widowControl w:val="0"/>
        <w:autoSpaceDE w:val="0"/>
        <w:autoSpaceDN w:val="0"/>
        <w:adjustRightInd w:val="0"/>
        <w:spacing w:after="0" w:line="240" w:lineRule="auto"/>
        <w:ind w:leftChars="0" w:left="567" w:firstLineChars="0" w:hanging="567"/>
        <w:jc w:val="both"/>
        <w:rPr>
          <w:rFonts w:ascii="Garamond" w:hAnsi="Garamond" w:cs="Times New Roman"/>
          <w:noProof/>
          <w:sz w:val="24"/>
          <w:szCs w:val="24"/>
        </w:rPr>
      </w:pPr>
      <w:r w:rsidRPr="00ED772B">
        <w:rPr>
          <w:rFonts w:ascii="Garamond" w:hAnsi="Garamond" w:cs="Times New Roman"/>
          <w:noProof/>
          <w:sz w:val="24"/>
          <w:szCs w:val="24"/>
        </w:rPr>
        <w:t xml:space="preserve">Zulfiani, &amp; Rivai, K. A. (2020). Tata Kelola Bumdes: Pemuda Sebagai Penggerak Bumdes Dalam Mendorong Pemberdayaan Masyarakat Pedesaan. </w:t>
      </w:r>
      <w:r w:rsidRPr="00ED772B">
        <w:rPr>
          <w:rFonts w:ascii="Garamond" w:hAnsi="Garamond" w:cs="Times New Roman"/>
          <w:i/>
          <w:iCs/>
          <w:noProof/>
          <w:sz w:val="24"/>
          <w:szCs w:val="24"/>
        </w:rPr>
        <w:t>Jurnal Administrasi Publik</w:t>
      </w:r>
      <w:r w:rsidRPr="00ED772B">
        <w:rPr>
          <w:rFonts w:ascii="Garamond" w:hAnsi="Garamond" w:cs="Times New Roman"/>
          <w:noProof/>
          <w:sz w:val="24"/>
          <w:szCs w:val="24"/>
        </w:rPr>
        <w:t xml:space="preserve">, </w:t>
      </w:r>
      <w:r w:rsidRPr="00ED772B">
        <w:rPr>
          <w:rFonts w:ascii="Garamond" w:hAnsi="Garamond" w:cs="Times New Roman"/>
          <w:i/>
          <w:iCs/>
          <w:noProof/>
          <w:sz w:val="24"/>
          <w:szCs w:val="24"/>
        </w:rPr>
        <w:t>16</w:t>
      </w:r>
      <w:r w:rsidRPr="00ED772B">
        <w:rPr>
          <w:rFonts w:ascii="Garamond" w:hAnsi="Garamond" w:cs="Times New Roman"/>
          <w:noProof/>
          <w:sz w:val="24"/>
          <w:szCs w:val="24"/>
        </w:rPr>
        <w:t>(2), 141–154. https://doi.org/10.52316/jap.v16i2.54</w:t>
      </w:r>
    </w:p>
    <w:p w14:paraId="73D94DD6" w14:textId="54A33BE1" w:rsidR="00ED772B" w:rsidRDefault="00ED772B" w:rsidP="00112D5F">
      <w:pPr>
        <w:keepNext/>
        <w:widowControl w:val="0"/>
        <w:spacing w:after="0" w:line="240" w:lineRule="auto"/>
        <w:ind w:left="0" w:hanging="2"/>
        <w:jc w:val="both"/>
        <w:rPr>
          <w:rFonts w:ascii="Garamond" w:eastAsia="Garamond" w:hAnsi="Garamond" w:cs="Garamond"/>
          <w:b/>
          <w:sz w:val="24"/>
          <w:szCs w:val="24"/>
        </w:rPr>
      </w:pPr>
      <w:r>
        <w:rPr>
          <w:rFonts w:ascii="Garamond" w:eastAsia="Garamond" w:hAnsi="Garamond" w:cs="Garamond"/>
          <w:b/>
          <w:sz w:val="24"/>
          <w:szCs w:val="24"/>
        </w:rPr>
        <w:fldChar w:fldCharType="end"/>
      </w:r>
    </w:p>
    <w:p w14:paraId="37D07EE9" w14:textId="24FC30AC" w:rsidR="00112D5F" w:rsidRDefault="00112D5F" w:rsidP="005D206B">
      <w:pPr>
        <w:keepNext/>
        <w:widowControl w:val="0"/>
        <w:spacing w:after="0" w:line="240" w:lineRule="auto"/>
        <w:ind w:leftChars="0" w:left="0" w:firstLineChars="0" w:firstLine="0"/>
        <w:jc w:val="both"/>
        <w:rPr>
          <w:rFonts w:ascii="Garamond" w:eastAsia="Garamond" w:hAnsi="Garamond" w:cs="Garamond"/>
          <w:sz w:val="24"/>
          <w:szCs w:val="24"/>
        </w:rPr>
      </w:pPr>
    </w:p>
    <w:p w14:paraId="1DED8059" w14:textId="77777777" w:rsidR="000C4F20" w:rsidRPr="000C4F20" w:rsidRDefault="000C4F20" w:rsidP="000C4F20">
      <w:pPr>
        <w:keepNext/>
        <w:widowControl w:val="0"/>
        <w:spacing w:after="0" w:line="240" w:lineRule="auto"/>
        <w:ind w:left="0" w:hanging="2"/>
        <w:jc w:val="both"/>
        <w:rPr>
          <w:rFonts w:ascii="Garamond" w:eastAsia="Garamond" w:hAnsi="Garamond" w:cs="Garamond"/>
          <w:sz w:val="24"/>
          <w:szCs w:val="24"/>
        </w:rPr>
      </w:pPr>
    </w:p>
    <w:sectPr w:rsidR="000C4F20" w:rsidRPr="000C4F20">
      <w:type w:val="continuous"/>
      <w:pgSz w:w="11907" w:h="16840"/>
      <w:pgMar w:top="1701" w:right="1418" w:bottom="1701" w:left="1985" w:header="850" w:footer="283" w:gutter="0"/>
      <w:cols w:num="2" w:space="720" w:equalWidth="0">
        <w:col w:w="4054" w:space="395"/>
        <w:col w:w="405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D1C3" w14:textId="77777777" w:rsidR="00251336" w:rsidRDefault="00251336">
      <w:pPr>
        <w:spacing w:after="0" w:line="240" w:lineRule="auto"/>
        <w:ind w:left="0" w:hanging="2"/>
      </w:pPr>
      <w:r>
        <w:separator/>
      </w:r>
    </w:p>
  </w:endnote>
  <w:endnote w:type="continuationSeparator" w:id="0">
    <w:p w14:paraId="25F84FD9" w14:textId="77777777" w:rsidR="00251336" w:rsidRDefault="0025133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B466" w14:textId="77777777" w:rsidR="00164913" w:rsidRDefault="00164913">
    <w:pPr>
      <w:pBdr>
        <w:top w:val="nil"/>
        <w:left w:val="nil"/>
        <w:bottom w:val="nil"/>
        <w:right w:val="nil"/>
        <w:between w:val="nil"/>
      </w:pBdr>
      <w:spacing w:after="0"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27E2" w14:textId="77777777" w:rsidR="00164913" w:rsidRDefault="00164913">
    <w:pPr>
      <w:pBdr>
        <w:top w:val="nil"/>
        <w:left w:val="nil"/>
        <w:bottom w:val="nil"/>
        <w:right w:val="nil"/>
        <w:between w:val="nil"/>
      </w:pBdr>
      <w:spacing w:after="0"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7DA9" w14:textId="77777777" w:rsidR="00164913" w:rsidRDefault="00164913">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25866" w14:textId="77777777" w:rsidR="00251336" w:rsidRDefault="00251336">
      <w:pPr>
        <w:spacing w:after="0" w:line="240" w:lineRule="auto"/>
        <w:ind w:left="0" w:hanging="2"/>
      </w:pPr>
      <w:r>
        <w:separator/>
      </w:r>
    </w:p>
  </w:footnote>
  <w:footnote w:type="continuationSeparator" w:id="0">
    <w:p w14:paraId="74BCBA2A" w14:textId="77777777" w:rsidR="00251336" w:rsidRDefault="0025133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4C58" w14:textId="77777777" w:rsidR="00164913" w:rsidRDefault="00164913">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2BA0" w14:textId="77777777" w:rsidR="00164913" w:rsidRDefault="00164913">
    <w:pPr>
      <w:widowControl w:val="0"/>
      <w:pBdr>
        <w:top w:val="nil"/>
        <w:left w:val="nil"/>
        <w:bottom w:val="nil"/>
        <w:right w:val="nil"/>
        <w:between w:val="nil"/>
      </w:pBdr>
      <w:spacing w:after="0"/>
      <w:ind w:left="0" w:hanging="2"/>
      <w:rPr>
        <w:rFonts w:ascii="Garamond" w:eastAsia="Garamond" w:hAnsi="Garamond" w:cs="Garamond"/>
      </w:rPr>
    </w:pPr>
  </w:p>
  <w:tbl>
    <w:tblPr>
      <w:tblStyle w:val="a"/>
      <w:tblW w:w="8505" w:type="dxa"/>
      <w:tblLayout w:type="fixed"/>
      <w:tblLook w:val="0000" w:firstRow="0" w:lastRow="0" w:firstColumn="0" w:lastColumn="0" w:noHBand="0" w:noVBand="0"/>
    </w:tblPr>
    <w:tblGrid>
      <w:gridCol w:w="4253"/>
      <w:gridCol w:w="992"/>
      <w:gridCol w:w="3260"/>
    </w:tblGrid>
    <w:tr w:rsidR="00164913" w14:paraId="2CD5158F" w14:textId="77777777">
      <w:trPr>
        <w:trHeight w:val="60"/>
      </w:trPr>
      <w:tc>
        <w:tcPr>
          <w:tcW w:w="4253" w:type="dxa"/>
        </w:tcPr>
        <w:p w14:paraId="712F7A14" w14:textId="77777777" w:rsidR="00164913" w:rsidRDefault="00251336">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roofErr w:type="spellStart"/>
          <w:r>
            <w:rPr>
              <w:rFonts w:ascii="Garamond" w:eastAsia="Garamond" w:hAnsi="Garamond" w:cs="Garamond"/>
              <w:color w:val="000000"/>
              <w:sz w:val="16"/>
              <w:szCs w:val="16"/>
            </w:rPr>
            <w:t>Jurnal</w:t>
          </w:r>
          <w:proofErr w:type="spellEnd"/>
          <w:r>
            <w:rPr>
              <w:rFonts w:ascii="Garamond" w:eastAsia="Garamond" w:hAnsi="Garamond" w:cs="Garamond"/>
              <w:color w:val="000000"/>
              <w:sz w:val="16"/>
              <w:szCs w:val="16"/>
            </w:rPr>
            <w:t xml:space="preserve"> Surya Masyarakat</w:t>
          </w:r>
        </w:p>
      </w:tc>
      <w:tc>
        <w:tcPr>
          <w:tcW w:w="992" w:type="dxa"/>
        </w:tcPr>
        <w:p w14:paraId="456B531E" w14:textId="77777777" w:rsidR="00164913" w:rsidRDefault="00164913">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
      </w:tc>
      <w:tc>
        <w:tcPr>
          <w:tcW w:w="3260" w:type="dxa"/>
        </w:tcPr>
        <w:p w14:paraId="4160777F" w14:textId="77777777" w:rsidR="00164913" w:rsidRDefault="00251336">
          <w:pPr>
            <w:pBdr>
              <w:top w:val="nil"/>
              <w:left w:val="nil"/>
              <w:bottom w:val="nil"/>
              <w:right w:val="nil"/>
              <w:between w:val="nil"/>
            </w:pBdr>
            <w:spacing w:after="0" w:line="240" w:lineRule="auto"/>
            <w:ind w:left="0" w:hanging="2"/>
            <w:jc w:val="right"/>
            <w:rPr>
              <w:rFonts w:ascii="Garamond" w:eastAsia="Garamond" w:hAnsi="Garamond" w:cs="Garamond"/>
              <w:color w:val="000000"/>
              <w:sz w:val="16"/>
              <w:szCs w:val="16"/>
            </w:rPr>
          </w:pPr>
          <w:r>
            <w:rPr>
              <w:rFonts w:ascii="Garamond" w:eastAsia="Garamond" w:hAnsi="Garamond" w:cs="Garamond"/>
              <w:color w:val="000000"/>
              <w:sz w:val="16"/>
              <w:szCs w:val="16"/>
            </w:rPr>
            <w:t>p-ISSN: 2623-0364</w:t>
          </w:r>
        </w:p>
      </w:tc>
    </w:tr>
    <w:tr w:rsidR="00164913" w14:paraId="75064344" w14:textId="77777777">
      <w:tc>
        <w:tcPr>
          <w:tcW w:w="4253" w:type="dxa"/>
        </w:tcPr>
        <w:p w14:paraId="05A8E14D" w14:textId="77777777" w:rsidR="00164913" w:rsidRDefault="00251336">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r>
            <w:rPr>
              <w:rFonts w:ascii="Garamond" w:eastAsia="Garamond" w:hAnsi="Garamond" w:cs="Garamond"/>
              <w:color w:val="000000"/>
              <w:sz w:val="16"/>
              <w:szCs w:val="16"/>
            </w:rPr>
            <w:t xml:space="preserve">Vol. X No. X, </w:t>
          </w:r>
          <w:proofErr w:type="spellStart"/>
          <w:r>
            <w:rPr>
              <w:rFonts w:ascii="Garamond" w:eastAsia="Garamond" w:hAnsi="Garamond" w:cs="Garamond"/>
              <w:color w:val="000000"/>
              <w:sz w:val="16"/>
              <w:szCs w:val="16"/>
            </w:rPr>
            <w:t>Tahun</w:t>
          </w:r>
          <w:proofErr w:type="spellEnd"/>
          <w:r>
            <w:rPr>
              <w:rFonts w:ascii="Garamond" w:eastAsia="Garamond" w:hAnsi="Garamond" w:cs="Garamond"/>
              <w:color w:val="000000"/>
              <w:sz w:val="16"/>
              <w:szCs w:val="16"/>
            </w:rPr>
            <w:t xml:space="preserve"> XXXX, Halaman (X-X)</w:t>
          </w:r>
        </w:p>
      </w:tc>
      <w:tc>
        <w:tcPr>
          <w:tcW w:w="992" w:type="dxa"/>
        </w:tcPr>
        <w:p w14:paraId="3AD7EBFD" w14:textId="77777777" w:rsidR="00164913" w:rsidRDefault="00164913">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
      </w:tc>
      <w:tc>
        <w:tcPr>
          <w:tcW w:w="3260" w:type="dxa"/>
        </w:tcPr>
        <w:p w14:paraId="0885186A" w14:textId="77777777" w:rsidR="00164913" w:rsidRDefault="00251336">
          <w:pPr>
            <w:pBdr>
              <w:top w:val="nil"/>
              <w:left w:val="nil"/>
              <w:bottom w:val="nil"/>
              <w:right w:val="nil"/>
              <w:between w:val="nil"/>
            </w:pBdr>
            <w:spacing w:after="0" w:line="240" w:lineRule="auto"/>
            <w:ind w:left="0" w:hanging="2"/>
            <w:jc w:val="right"/>
            <w:rPr>
              <w:rFonts w:ascii="Garamond" w:eastAsia="Garamond" w:hAnsi="Garamond" w:cs="Garamond"/>
              <w:color w:val="000000"/>
              <w:sz w:val="16"/>
              <w:szCs w:val="16"/>
            </w:rPr>
          </w:pPr>
          <w:r>
            <w:rPr>
              <w:rFonts w:ascii="Garamond" w:eastAsia="Garamond" w:hAnsi="Garamond" w:cs="Garamond"/>
              <w:color w:val="000000"/>
              <w:sz w:val="16"/>
              <w:szCs w:val="16"/>
            </w:rPr>
            <w:t>e-ISSN: 2623-0569</w:t>
          </w:r>
        </w:p>
      </w:tc>
    </w:tr>
  </w:tbl>
  <w:p w14:paraId="0C4F80B7" w14:textId="77777777" w:rsidR="00164913" w:rsidRDefault="00164913">
    <w:pPr>
      <w:pBdr>
        <w:top w:val="nil"/>
        <w:left w:val="nil"/>
        <w:bottom w:val="nil"/>
        <w:right w:val="nil"/>
        <w:between w:val="nil"/>
      </w:pBdr>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01FC" w14:textId="77777777" w:rsidR="00164913" w:rsidRDefault="00164913">
    <w:pPr>
      <w:pBdr>
        <w:top w:val="nil"/>
        <w:left w:val="nil"/>
        <w:bottom w:val="nil"/>
        <w:right w:val="nil"/>
        <w:between w:val="nil"/>
      </w:pBdr>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913"/>
    <w:rsid w:val="000C4F20"/>
    <w:rsid w:val="00112D5F"/>
    <w:rsid w:val="00164913"/>
    <w:rsid w:val="00194CF7"/>
    <w:rsid w:val="001C0FE3"/>
    <w:rsid w:val="00251336"/>
    <w:rsid w:val="003E03C0"/>
    <w:rsid w:val="004565C7"/>
    <w:rsid w:val="004622EC"/>
    <w:rsid w:val="00525F53"/>
    <w:rsid w:val="005D206B"/>
    <w:rsid w:val="006A21D0"/>
    <w:rsid w:val="007A6B4F"/>
    <w:rsid w:val="00846600"/>
    <w:rsid w:val="00A070F6"/>
    <w:rsid w:val="00BA00C8"/>
    <w:rsid w:val="00E75544"/>
    <w:rsid w:val="00EB7695"/>
    <w:rsid w:val="00ED772B"/>
    <w:rsid w:val="00FE64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571F"/>
  <w15:docId w15:val="{95A8C4F7-2317-4BDC-BE21-2418E19A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AU" w:eastAsia="en-US"/>
    </w:rPr>
  </w:style>
  <w:style w:type="paragraph" w:styleId="Heading1">
    <w:name w:val="heading 1"/>
    <w:basedOn w:val="Normal"/>
    <w:next w:val="BodyText"/>
    <w:uiPriority w:val="9"/>
    <w:qFormat/>
    <w:pPr>
      <w:keepNext/>
      <w:widowControl w:val="0"/>
      <w:suppressAutoHyphens w:val="0"/>
      <w:spacing w:before="240" w:after="120" w:line="360" w:lineRule="auto"/>
      <w:ind w:left="1080" w:hanging="720"/>
      <w:jc w:val="both"/>
    </w:pPr>
    <w:rPr>
      <w:rFonts w:ascii="Times New Roman" w:eastAsia="MS Mincho" w:hAnsi="Times New Roman"/>
      <w:b/>
      <w:bCs/>
      <w:kern w:val="1"/>
      <w:sz w:val="24"/>
      <w:szCs w:val="24"/>
    </w:rPr>
  </w:style>
  <w:style w:type="paragraph" w:styleId="Heading2">
    <w:name w:val="heading 2"/>
    <w:basedOn w:val="Normal"/>
    <w:next w:val="BodyText"/>
    <w:uiPriority w:val="9"/>
    <w:semiHidden/>
    <w:unhideWhenUsed/>
    <w:qFormat/>
    <w:pPr>
      <w:keepNext/>
      <w:widowControl w:val="0"/>
      <w:suppressAutoHyphens w:val="0"/>
      <w:spacing w:before="240" w:after="120" w:line="240" w:lineRule="auto"/>
      <w:jc w:val="both"/>
      <w:outlineLvl w:val="1"/>
    </w:pPr>
    <w:rPr>
      <w:rFonts w:ascii="Arial" w:eastAsia="MS Mincho" w:hAnsi="Arial"/>
      <w:b/>
      <w:bCs/>
      <w:i/>
      <w:iCs/>
      <w:kern w:val="1"/>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eastAsia="MS Mincho" w:hAnsi="Times New Roman" w:cs="Times New Roman"/>
      <w:b/>
      <w:bCs/>
      <w:w w:val="100"/>
      <w:kern w:val="1"/>
      <w:position w:val="-1"/>
      <w:sz w:val="24"/>
      <w:szCs w:val="24"/>
      <w:effect w:val="none"/>
      <w:vertAlign w:val="baseline"/>
      <w:cs w:val="0"/>
      <w:em w:val="none"/>
      <w:lang w:val="en-AU"/>
    </w:rPr>
  </w:style>
  <w:style w:type="character" w:customStyle="1" w:styleId="Heading2Char">
    <w:name w:val="Heading 2 Char"/>
    <w:rPr>
      <w:rFonts w:ascii="Arial" w:eastAsia="MS Mincho" w:hAnsi="Arial" w:cs="Times New Roman"/>
      <w:b/>
      <w:bCs/>
      <w:i/>
      <w:iCs/>
      <w:w w:val="100"/>
      <w:kern w:val="1"/>
      <w:position w:val="-1"/>
      <w:sz w:val="28"/>
      <w:szCs w:val="28"/>
      <w:effect w:val="none"/>
      <w:vertAlign w:val="baseline"/>
      <w:cs w:val="0"/>
      <w:em w:val="none"/>
      <w:lang w:val="en-AU"/>
    </w:rPr>
  </w:style>
  <w:style w:type="paragraph" w:styleId="Footer">
    <w:name w:val="footer"/>
    <w:basedOn w:val="Normal"/>
    <w:qFormat/>
    <w:pPr>
      <w:spacing w:after="0" w:line="240" w:lineRule="auto"/>
    </w:pPr>
    <w:rPr>
      <w:sz w:val="20"/>
      <w:szCs w:val="20"/>
      <w:lang w:val="en-GB"/>
    </w:rPr>
  </w:style>
  <w:style w:type="character" w:customStyle="1" w:styleId="FooterChar">
    <w:name w:val="Footer Char"/>
    <w:rPr>
      <w:rFonts w:ascii="Calibri" w:eastAsia="Times New Roman" w:hAnsi="Calibri" w:cs="Times New Roman"/>
      <w:w w:val="100"/>
      <w:position w:val="-1"/>
      <w:sz w:val="20"/>
      <w:szCs w:val="20"/>
      <w:effect w:val="none"/>
      <w:vertAlign w:val="baseline"/>
      <w:cs w:val="0"/>
      <w:em w:val="none"/>
      <w:lang w:val="en-GB"/>
    </w:rPr>
  </w:style>
  <w:style w:type="paragraph" w:styleId="BodyText">
    <w:name w:val="Body Text"/>
    <w:basedOn w:val="Normal"/>
    <w:qFormat/>
    <w:pPr>
      <w:widowControl w:val="0"/>
      <w:autoSpaceDE w:val="0"/>
      <w:autoSpaceDN w:val="0"/>
      <w:adjustRightInd w:val="0"/>
      <w:spacing w:after="120" w:line="240" w:lineRule="auto"/>
      <w:jc w:val="both"/>
    </w:pPr>
    <w:rPr>
      <w:rFonts w:ascii="Arial" w:eastAsia="Times New Roman" w:hAnsi="Arial"/>
      <w:sz w:val="24"/>
      <w:szCs w:val="20"/>
      <w:lang w:eastAsia="en-AU"/>
    </w:rPr>
  </w:style>
  <w:style w:type="character" w:customStyle="1" w:styleId="BodyTextChar">
    <w:name w:val="Body Text Char"/>
    <w:rPr>
      <w:rFonts w:ascii="Arial" w:eastAsia="Times New Roman" w:hAnsi="Arial" w:cs="Times New Roman"/>
      <w:w w:val="100"/>
      <w:position w:val="-1"/>
      <w:sz w:val="24"/>
      <w:szCs w:val="20"/>
      <w:effect w:val="none"/>
      <w:vertAlign w:val="baseline"/>
      <w:cs w:val="0"/>
      <w:em w:val="none"/>
      <w:lang w:val="en-AU" w:eastAsia="en-AU"/>
    </w:rPr>
  </w:style>
  <w:style w:type="paragraph" w:styleId="NoSpacing">
    <w:name w:val="No Spacing"/>
    <w:pPr>
      <w:widowControl w:val="0"/>
      <w:suppressAutoHyphens/>
      <w:autoSpaceDE w:val="0"/>
      <w:autoSpaceDN w:val="0"/>
      <w:adjustRightInd w:val="0"/>
      <w:spacing w:line="1" w:lineRule="atLeast"/>
      <w:ind w:leftChars="-1" w:left="720" w:hangingChars="1" w:hanging="720"/>
      <w:jc w:val="both"/>
      <w:textDirection w:val="btLr"/>
      <w:textAlignment w:val="top"/>
      <w:outlineLvl w:val="0"/>
    </w:pPr>
    <w:rPr>
      <w:rFonts w:ascii="Arial" w:eastAsia="Times New Roman" w:hAnsi="Arial"/>
      <w:position w:val="-1"/>
      <w:sz w:val="24"/>
      <w:szCs w:val="24"/>
      <w:lang w:val="en-AU" w:eastAsia="en-AU"/>
    </w:rPr>
  </w:style>
  <w:style w:type="paragraph" w:customStyle="1" w:styleId="ListParagraphBodyoftext">
    <w:name w:val="List Paragraph;Body of text"/>
    <w:basedOn w:val="Normal"/>
    <w:pPr>
      <w:ind w:left="720"/>
      <w:contextualSpacing/>
    </w:pPr>
    <w:rPr>
      <w:sz w:val="20"/>
      <w:szCs w:val="20"/>
      <w:lang/>
    </w:rPr>
  </w:style>
  <w:style w:type="paragraph" w:styleId="FootnoteText">
    <w:name w:val="footnote text"/>
    <w:basedOn w:val="Normal"/>
    <w:pPr>
      <w:widowControl w:val="0"/>
      <w:autoSpaceDE w:val="0"/>
      <w:autoSpaceDN w:val="0"/>
      <w:adjustRightInd w:val="0"/>
      <w:spacing w:after="0" w:line="240" w:lineRule="auto"/>
      <w:jc w:val="both"/>
    </w:pPr>
    <w:rPr>
      <w:rFonts w:ascii="Garamond" w:eastAsia="Times New Roman" w:hAnsi="Garamond"/>
      <w:sz w:val="20"/>
      <w:szCs w:val="20"/>
    </w:rPr>
  </w:style>
  <w:style w:type="character" w:customStyle="1" w:styleId="FootnoteTextChar">
    <w:name w:val="Footnote Text Char"/>
    <w:rPr>
      <w:rFonts w:ascii="Garamond" w:eastAsia="Times New Roman" w:hAnsi="Garamond" w:cs="Times New Roman"/>
      <w:w w:val="100"/>
      <w:position w:val="-1"/>
      <w:sz w:val="20"/>
      <w:szCs w:val="20"/>
      <w:effect w:val="none"/>
      <w:vertAlign w:val="baseline"/>
      <w:cs w:val="0"/>
      <w:em w:val="none"/>
      <w:lang w:val="en-AU"/>
    </w:rPr>
  </w:style>
  <w:style w:type="character" w:styleId="FootnoteReference">
    <w:name w:val="footnote reference"/>
    <w:rPr>
      <w:w w:val="100"/>
      <w:position w:val="-1"/>
      <w:effect w:val="none"/>
      <w:vertAlign w:val="superscript"/>
      <w:cs w:val="0"/>
      <w:em w:val="none"/>
    </w:rPr>
  </w:style>
  <w:style w:type="character" w:styleId="Hyperlink">
    <w:name w:val="Hyperlink"/>
    <w:rPr>
      <w:color w:val="000080"/>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AU"/>
    </w:rPr>
  </w:style>
  <w:style w:type="character" w:customStyle="1" w:styleId="ListParagraphCharBodyoftextChar">
    <w:name w:val="List Paragraph Char;Body of text Char"/>
    <w:rPr>
      <w:rFonts w:ascii="Calibri" w:eastAsia="Times New Roman" w:hAnsi="Calibri" w:cs="Times New Roman"/>
      <w:w w:val="100"/>
      <w:position w:val="-1"/>
      <w:effect w:val="none"/>
      <w:vertAlign w:val="baseline"/>
      <w:cs w:val="0"/>
      <w:em w:val="none"/>
      <w:lang w:val="en-AU"/>
    </w:rPr>
  </w:style>
  <w:style w:type="paragraph" w:styleId="Caption">
    <w:name w:val="caption"/>
    <w:basedOn w:val="Normal"/>
    <w:next w:val="Normal"/>
    <w:qFormat/>
    <w:pPr>
      <w:spacing w:line="240" w:lineRule="auto"/>
    </w:pPr>
    <w:rPr>
      <w:b/>
      <w:bCs/>
      <w:color w:val="5B9BD5"/>
      <w:sz w:val="18"/>
      <w:szCs w:val="18"/>
    </w:rPr>
  </w:style>
  <w:style w:type="paragraph" w:styleId="Header">
    <w:name w:val="header"/>
    <w:basedOn w:val="Normal"/>
    <w:qFormat/>
    <w:pPr>
      <w:spacing w:after="0" w:line="240" w:lineRule="auto"/>
    </w:pPr>
  </w:style>
  <w:style w:type="character" w:customStyle="1" w:styleId="HeaderChar">
    <w:name w:val="Header Char"/>
    <w:rPr>
      <w:rFonts w:ascii="Calibri" w:eastAsia="Times New Roman" w:hAnsi="Calibri" w:cs="Times New Roman"/>
      <w:w w:val="100"/>
      <w:position w:val="-1"/>
      <w:effect w:val="none"/>
      <w:vertAlign w:val="baseline"/>
      <w:cs w:val="0"/>
      <w:em w:val="none"/>
      <w:lang w:val="en-AU"/>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Calibri" w:eastAsia="Times New Roman" w:hAnsi="Calibri" w:cs="Times New Roman"/>
      <w:w w:val="100"/>
      <w:position w:val="-1"/>
      <w:sz w:val="20"/>
      <w:szCs w:val="20"/>
      <w:effect w:val="none"/>
      <w:vertAlign w:val="baseline"/>
      <w:cs w:val="0"/>
      <w:em w:val="none"/>
      <w:lang w:val="en-AU"/>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Times New Roman" w:hAnsi="Calibri" w:cs="Times New Roman"/>
      <w:b/>
      <w:bCs/>
      <w:w w:val="100"/>
      <w:position w:val="-1"/>
      <w:sz w:val="20"/>
      <w:szCs w:val="20"/>
      <w:effect w:val="none"/>
      <w:vertAlign w:val="baseline"/>
      <w:cs w:val="0"/>
      <w:em w:val="none"/>
      <w:lang w:val="en-AU"/>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rPr>
      <w:i/>
      <w:iCs/>
      <w:w w:val="100"/>
      <w:position w:val="-1"/>
      <w:effect w:val="none"/>
      <w:vertAlign w:val="baseline"/>
      <w:cs w:val="0"/>
      <w:em w:val="none"/>
    </w:rPr>
  </w:style>
  <w:style w:type="paragraph" w:styleId="Bibliography">
    <w:name w:val="Bibliography"/>
    <w:basedOn w:val="Normal"/>
    <w:next w:val="Normal"/>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525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s.sakir@fisipol.umy.ac.id"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herpitawahyuni@yahoo.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bhakti.gusti.2016@fisipol.umy.ac.id" TargetMode="External"/><Relationship Id="rId14" Type="http://schemas.openxmlformats.org/officeDocument/2006/relationships/footer" Target="footer2.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2cu8UHwoH5SfQ0is2TzhHqehVA==">AMUW2mUowaYVreHgS1jACZwSs+/FwmZboyt5LDcLczXLQTlWhBrVKy1t9aR8suPy8nwwHQk6uDGyPp++mOkTvwVeWOpqrJrsnYe3IhmkSgYHWT/KniI6cdQ=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099EFB-2FD0-4505-997F-5911B010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16078</Words>
  <Characters>91647</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LENOVO</cp:lastModifiedBy>
  <cp:revision>3</cp:revision>
  <dcterms:created xsi:type="dcterms:W3CDTF">2019-07-15T20:20:00Z</dcterms:created>
  <dcterms:modified xsi:type="dcterms:W3CDTF">2021-12-30T03:58:00Z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c299de7a-4dc8-3950-a39b-3bf6bb311c07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